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7B9CB282" w:rsidR="007703EE" w:rsidRPr="00C418C7" w:rsidRDefault="00B42A69" w:rsidP="00162120">
      <w:pPr>
        <w:jc w:val="center"/>
        <w:rPr>
          <w:rFonts w:ascii="ＭＳ 明朝" w:eastAsia="ＭＳ 明朝" w:hAnsi="ＭＳ 明朝"/>
          <w:sz w:val="22"/>
          <w:szCs w:val="22"/>
        </w:rPr>
      </w:pPr>
      <w:r w:rsidRPr="00C418C7">
        <w:rPr>
          <w:rFonts w:ascii="ＭＳ 明朝" w:eastAsia="ＭＳ 明朝" w:hAnsi="ＭＳ 明朝" w:hint="eastAsia"/>
          <w:sz w:val="22"/>
          <w:szCs w:val="22"/>
        </w:rPr>
        <w:t>記載要領</w:t>
      </w:r>
      <w:r w:rsidR="00A44686">
        <w:rPr>
          <w:rFonts w:ascii="ＭＳ 明朝" w:eastAsia="ＭＳ 明朝" w:hAnsi="ＭＳ 明朝" w:hint="eastAsia"/>
          <w:sz w:val="22"/>
          <w:szCs w:val="22"/>
        </w:rPr>
        <w:t>②</w:t>
      </w:r>
      <w:r w:rsidR="00CD38A9">
        <w:rPr>
          <w:rFonts w:ascii="ＭＳ 明朝" w:eastAsia="ＭＳ 明朝" w:hAnsi="ＭＳ 明朝" w:hint="eastAsia"/>
          <w:sz w:val="22"/>
          <w:szCs w:val="22"/>
        </w:rPr>
        <w:t>（維持管理・運営</w:t>
      </w:r>
      <w:r w:rsidR="00CD38A9" w:rsidRPr="00C418C7">
        <w:rPr>
          <w:rFonts w:ascii="ＭＳ 明朝" w:eastAsia="ＭＳ 明朝" w:hAnsi="ＭＳ 明朝" w:hint="eastAsia"/>
          <w:sz w:val="22"/>
          <w:szCs w:val="22"/>
        </w:rPr>
        <w:t>計画書</w:t>
      </w:r>
      <w:r w:rsidR="00CD38A9">
        <w:rPr>
          <w:rFonts w:ascii="ＭＳ 明朝" w:eastAsia="ＭＳ 明朝" w:hAnsi="ＭＳ 明朝" w:hint="eastAsia"/>
          <w:sz w:val="22"/>
          <w:szCs w:val="22"/>
        </w:rPr>
        <w:t>）</w:t>
      </w:r>
    </w:p>
    <w:p w14:paraId="0D518A16" w14:textId="77777777" w:rsidR="00B42A69" w:rsidRDefault="00B42A69" w:rsidP="00162120">
      <w:pPr>
        <w:jc w:val="center"/>
        <w:rPr>
          <w:rFonts w:ascii="ＭＳ 明朝" w:eastAsia="ＭＳ 明朝" w:hAnsi="ＭＳ 明朝"/>
          <w:sz w:val="21"/>
          <w:szCs w:val="21"/>
        </w:rPr>
      </w:pPr>
    </w:p>
    <w:p w14:paraId="760B9289" w14:textId="15C0E738"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１</w:t>
      </w:r>
      <w:r w:rsidRPr="00C418C7">
        <w:rPr>
          <w:rFonts w:ascii="ＭＳ 明朝" w:eastAsia="ＭＳ 明朝" w:hAnsi="ＭＳ 明朝" w:hint="eastAsia"/>
          <w:color w:val="000000" w:themeColor="text1"/>
          <w:sz w:val="21"/>
          <w:szCs w:val="21"/>
        </w:rPr>
        <w:t xml:space="preserve">　用紙サイズはＡ</w:t>
      </w:r>
      <w:r w:rsidR="00754D1E">
        <w:rPr>
          <w:rFonts w:ascii="ＭＳ 明朝" w:eastAsia="ＭＳ 明朝" w:hAnsi="ＭＳ 明朝" w:hint="eastAsia"/>
          <w:color w:val="000000" w:themeColor="text1"/>
          <w:sz w:val="21"/>
          <w:szCs w:val="21"/>
        </w:rPr>
        <w:t>４</w:t>
      </w:r>
      <w:r w:rsidRPr="00C418C7">
        <w:rPr>
          <w:rFonts w:ascii="ＭＳ 明朝" w:eastAsia="ＭＳ 明朝" w:hAnsi="ＭＳ 明朝" w:hint="eastAsia"/>
          <w:color w:val="000000" w:themeColor="text1"/>
          <w:sz w:val="21"/>
          <w:szCs w:val="21"/>
        </w:rPr>
        <w:t>横版</w:t>
      </w:r>
      <w:r w:rsidR="00754D1E">
        <w:rPr>
          <w:rFonts w:ascii="ＭＳ 明朝" w:eastAsia="ＭＳ 明朝" w:hAnsi="ＭＳ 明朝" w:hint="eastAsia"/>
          <w:color w:val="000000" w:themeColor="text1"/>
          <w:sz w:val="21"/>
          <w:szCs w:val="21"/>
        </w:rPr>
        <w:t>４</w:t>
      </w:r>
      <w:r w:rsidRPr="00C418C7">
        <w:rPr>
          <w:rFonts w:ascii="ＭＳ 明朝" w:eastAsia="ＭＳ 明朝" w:hAnsi="ＭＳ 明朝" w:hint="eastAsia"/>
          <w:color w:val="000000" w:themeColor="text1"/>
          <w:sz w:val="21"/>
          <w:szCs w:val="21"/>
        </w:rPr>
        <w:t>ページ以内（</w:t>
      </w:r>
      <w:r w:rsidR="00754D1E">
        <w:rPr>
          <w:rFonts w:ascii="ＭＳ 明朝" w:eastAsia="ＭＳ 明朝" w:hAnsi="ＭＳ 明朝" w:hint="eastAsia"/>
          <w:color w:val="000000" w:themeColor="text1"/>
          <w:sz w:val="21"/>
          <w:szCs w:val="21"/>
        </w:rPr>
        <w:t>両面</w:t>
      </w:r>
      <w:r w:rsidRPr="00C418C7">
        <w:rPr>
          <w:rFonts w:ascii="ＭＳ 明朝" w:eastAsia="ＭＳ 明朝" w:hAnsi="ＭＳ 明朝" w:hint="eastAsia"/>
          <w:color w:val="000000" w:themeColor="text1"/>
          <w:sz w:val="21"/>
          <w:szCs w:val="21"/>
        </w:rPr>
        <w:t>刷り）で作成してください。</w:t>
      </w:r>
    </w:p>
    <w:p w14:paraId="35017DBE" w14:textId="77777777" w:rsidR="00B42A69" w:rsidRP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eastAsia="ＭＳ 明朝" w:hint="eastAsia"/>
          <w:color w:val="000000" w:themeColor="text1"/>
          <w:sz w:val="21"/>
          <w:szCs w:val="21"/>
        </w:rPr>
        <w:t xml:space="preserve">　　</w:t>
      </w:r>
      <w:r w:rsidRPr="00C418C7">
        <w:rPr>
          <w:rFonts w:ascii="ＭＳ 明朝" w:eastAsia="ＭＳ 明朝" w:hAnsi="ＭＳ 明朝" w:hint="eastAsia"/>
          <w:color w:val="000000" w:themeColor="text1"/>
          <w:sz w:val="21"/>
          <w:szCs w:val="21"/>
        </w:rPr>
        <w:t>（イメージ図、図面等を付記する場合も</w:t>
      </w:r>
      <w:r w:rsidRPr="00C418C7">
        <w:rPr>
          <w:rFonts w:eastAsia="ＭＳ 明朝" w:hint="eastAsia"/>
          <w:color w:val="000000" w:themeColor="text1"/>
          <w:sz w:val="21"/>
          <w:szCs w:val="21"/>
        </w:rPr>
        <w:t>指定枚数以内で記載してください）</w:t>
      </w:r>
    </w:p>
    <w:p w14:paraId="1C733DC0" w14:textId="77777777" w:rsidR="00C418C7" w:rsidRDefault="00B42A69" w:rsidP="00B42A69">
      <w:pPr>
        <w:pStyle w:val="ab"/>
        <w:spacing w:line="240" w:lineRule="auto"/>
        <w:ind w:left="630" w:hangingChars="300" w:hanging="630"/>
        <w:jc w:val="both"/>
        <w:rPr>
          <w:rFonts w:ascii="ＭＳ 明朝" w:eastAsia="ＭＳ 明朝" w:hAnsi="ＭＳ 明朝"/>
          <w:color w:val="000000" w:themeColor="text1"/>
          <w:sz w:val="21"/>
          <w:szCs w:val="21"/>
        </w:rPr>
      </w:pPr>
      <w:r w:rsidRPr="00C418C7">
        <w:rPr>
          <w:rFonts w:ascii="ＭＳ 明朝" w:eastAsia="ＭＳ 明朝" w:hAnsi="ＭＳ 明朝" w:hint="eastAsia"/>
          <w:color w:val="000000" w:themeColor="text1"/>
          <w:sz w:val="21"/>
          <w:szCs w:val="21"/>
        </w:rPr>
        <w:t>２　データ形式は</w:t>
      </w:r>
      <w:r w:rsidRPr="00C418C7">
        <w:rPr>
          <w:rFonts w:ascii="ＭＳ 明朝" w:eastAsia="ＭＳ 明朝" w:hAnsi="ＭＳ 明朝"/>
          <w:color w:val="000000" w:themeColor="text1"/>
          <w:sz w:val="21"/>
          <w:szCs w:val="21"/>
        </w:rPr>
        <w:t>MicrosoftWord、MicrosoftPowerPoint、MicrosoftExcel、又はPDF形式で作成してく</w:t>
      </w:r>
    </w:p>
    <w:p w14:paraId="1541B220" w14:textId="0C14B842" w:rsidR="00B42A69" w:rsidRPr="00C418C7" w:rsidRDefault="00B42A69" w:rsidP="00C418C7">
      <w:pPr>
        <w:pStyle w:val="ab"/>
        <w:spacing w:line="240" w:lineRule="auto"/>
        <w:ind w:leftChars="200" w:left="480" w:firstLineChars="0" w:firstLine="0"/>
        <w:jc w:val="both"/>
        <w:rPr>
          <w:rFonts w:ascii="ＭＳ 明朝" w:eastAsia="ＭＳ 明朝" w:hAnsi="ＭＳ 明朝"/>
          <w:color w:val="000000" w:themeColor="text1"/>
          <w:sz w:val="21"/>
          <w:szCs w:val="21"/>
        </w:rPr>
      </w:pPr>
      <w:r w:rsidRPr="00C418C7">
        <w:rPr>
          <w:rFonts w:ascii="ＭＳ 明朝" w:eastAsia="ＭＳ 明朝" w:hAnsi="ＭＳ 明朝"/>
          <w:color w:val="000000" w:themeColor="text1"/>
          <w:sz w:val="21"/>
          <w:szCs w:val="21"/>
        </w:rPr>
        <w:t>ださい。</w:t>
      </w:r>
    </w:p>
    <w:p w14:paraId="4833E0B0" w14:textId="77777777" w:rsidR="00C418C7" w:rsidRPr="00C418C7" w:rsidRDefault="00B42A69" w:rsidP="00B42A69">
      <w:pPr>
        <w:pStyle w:val="ab"/>
        <w:spacing w:line="240" w:lineRule="auto"/>
        <w:ind w:left="630" w:hangingChars="300" w:hanging="630"/>
        <w:jc w:val="both"/>
        <w:rPr>
          <w:rFonts w:ascii="ＭＳ 明朝" w:eastAsia="ＭＳ 明朝" w:hAnsi="ＭＳ 明朝"/>
          <w:sz w:val="21"/>
          <w:szCs w:val="21"/>
        </w:rPr>
      </w:pPr>
      <w:r w:rsidRPr="00C418C7">
        <w:rPr>
          <w:rFonts w:ascii="ＭＳ 明朝" w:eastAsia="ＭＳ 明朝" w:hAnsi="ＭＳ 明朝" w:hint="eastAsia"/>
          <w:color w:val="000000" w:themeColor="text1"/>
          <w:sz w:val="21"/>
          <w:szCs w:val="21"/>
        </w:rPr>
        <w:t xml:space="preserve">３　</w:t>
      </w:r>
      <w:r w:rsidRPr="00C418C7">
        <w:rPr>
          <w:rFonts w:ascii="ＭＳ 明朝" w:eastAsia="ＭＳ 明朝" w:hAnsi="ＭＳ 明朝" w:hint="eastAsia"/>
          <w:sz w:val="21"/>
          <w:szCs w:val="21"/>
        </w:rPr>
        <w:t>タイトルの隣にページ数を記入してください。</w:t>
      </w:r>
    </w:p>
    <w:p w14:paraId="145B2FC6" w14:textId="55D11C3E" w:rsidR="00B42A69" w:rsidRPr="00C418C7" w:rsidRDefault="00B42A69" w:rsidP="00C418C7">
      <w:pPr>
        <w:pStyle w:val="ab"/>
        <w:spacing w:line="240" w:lineRule="auto"/>
        <w:ind w:leftChars="200" w:left="690"/>
        <w:jc w:val="both"/>
        <w:rPr>
          <w:rFonts w:ascii="ＭＳ 明朝" w:eastAsia="ＭＳ 明朝" w:hAnsi="ＭＳ 明朝"/>
          <w:color w:val="000000" w:themeColor="text1"/>
          <w:sz w:val="21"/>
          <w:szCs w:val="21"/>
        </w:rPr>
      </w:pPr>
      <w:r w:rsidRPr="00C418C7">
        <w:rPr>
          <w:rFonts w:ascii="ＭＳ 明朝" w:eastAsia="ＭＳ 明朝" w:hAnsi="ＭＳ 明朝" w:hint="eastAsia"/>
          <w:sz w:val="21"/>
          <w:szCs w:val="21"/>
        </w:rPr>
        <w:t>（</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ページ中１ページ目であれば１／</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、２ページ目であれば２／</w:t>
      </w:r>
      <w:r w:rsidR="00754D1E">
        <w:rPr>
          <w:rFonts w:ascii="ＭＳ 明朝" w:eastAsia="ＭＳ 明朝" w:hAnsi="ＭＳ 明朝" w:hint="eastAsia"/>
          <w:sz w:val="21"/>
          <w:szCs w:val="21"/>
        </w:rPr>
        <w:t>４</w:t>
      </w:r>
      <w:r w:rsidRPr="00C418C7">
        <w:rPr>
          <w:rFonts w:ascii="ＭＳ 明朝" w:eastAsia="ＭＳ 明朝" w:hAnsi="ＭＳ 明朝" w:hint="eastAsia"/>
          <w:sz w:val="21"/>
          <w:szCs w:val="21"/>
        </w:rPr>
        <w:t>となります。）</w:t>
      </w:r>
    </w:p>
    <w:p w14:paraId="0944709C" w14:textId="77777777" w:rsidR="00B42A69" w:rsidRPr="00C418C7" w:rsidRDefault="00B42A69" w:rsidP="00B42A69">
      <w:pPr>
        <w:spacing w:line="240" w:lineRule="auto"/>
        <w:ind w:left="498" w:hangingChars="237" w:hanging="498"/>
        <w:rPr>
          <w:rFonts w:ascii="ＭＳ 明朝" w:eastAsia="ＭＳ 明朝" w:hAnsi="ＭＳ 明朝"/>
          <w:sz w:val="21"/>
          <w:szCs w:val="21"/>
        </w:rPr>
      </w:pPr>
      <w:r w:rsidRPr="00C418C7">
        <w:rPr>
          <w:rFonts w:ascii="ＭＳ 明朝" w:eastAsia="ＭＳ 明朝" w:hAnsi="ＭＳ 明朝" w:hint="eastAsia"/>
          <w:sz w:val="21"/>
          <w:szCs w:val="21"/>
        </w:rPr>
        <w:t>４　用紙はファイルに綴じるなど、散逸しない形としてください。</w:t>
      </w:r>
    </w:p>
    <w:p w14:paraId="21A0D48F" w14:textId="784A15EF" w:rsidR="00B42A69" w:rsidRPr="00C418C7" w:rsidRDefault="00B42A69" w:rsidP="006833DE">
      <w:pPr>
        <w:spacing w:line="240" w:lineRule="auto"/>
        <w:ind w:left="630" w:hangingChars="300" w:hanging="630"/>
        <w:rPr>
          <w:rFonts w:ascii="ＭＳ 明朝" w:eastAsia="ＭＳ 明朝" w:hAnsi="ＭＳ 明朝"/>
          <w:sz w:val="21"/>
          <w:szCs w:val="21"/>
        </w:rPr>
      </w:pPr>
    </w:p>
    <w:p w14:paraId="3803456E" w14:textId="71630667" w:rsidR="00754D1E" w:rsidRDefault="006833DE" w:rsidP="00754D1E">
      <w:pPr>
        <w:spacing w:line="240" w:lineRule="auto"/>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５</w:t>
      </w:r>
      <w:r w:rsidR="00B42A69" w:rsidRPr="00C418C7">
        <w:rPr>
          <w:rFonts w:ascii="ＭＳ 明朝" w:eastAsia="ＭＳ 明朝" w:hAnsi="ＭＳ 明朝" w:hint="eastAsia"/>
          <w:sz w:val="21"/>
          <w:szCs w:val="21"/>
        </w:rPr>
        <w:t xml:space="preserve">　</w:t>
      </w:r>
      <w:r w:rsidR="00754D1E" w:rsidRPr="00754D1E">
        <w:rPr>
          <w:rFonts w:ascii="ＭＳ 明朝" w:eastAsia="ＭＳ 明朝" w:hAnsi="ＭＳ 明朝" w:hint="eastAsia"/>
          <w:b/>
          <w:bCs/>
          <w:sz w:val="21"/>
          <w:szCs w:val="21"/>
        </w:rPr>
        <w:t>以下の評価の視点を踏まえて、</w:t>
      </w:r>
      <w:r w:rsidR="00B42A69" w:rsidRPr="00754D1E">
        <w:rPr>
          <w:rFonts w:ascii="ＭＳ 明朝" w:eastAsia="ＭＳ 明朝" w:hAnsi="ＭＳ 明朝" w:hint="eastAsia"/>
          <w:b/>
          <w:bCs/>
          <w:sz w:val="21"/>
          <w:szCs w:val="21"/>
        </w:rPr>
        <w:t>「</w:t>
      </w:r>
      <w:r w:rsidR="006C6FBD">
        <w:rPr>
          <w:rFonts w:ascii="ＭＳ 明朝" w:eastAsia="ＭＳ 明朝" w:hAnsi="ＭＳ 明朝" w:hint="eastAsia"/>
          <w:b/>
          <w:bCs/>
          <w:sz w:val="21"/>
          <w:szCs w:val="21"/>
        </w:rPr>
        <w:t>維持管理・運営</w:t>
      </w:r>
      <w:r w:rsidR="00C418C7" w:rsidRPr="00C418C7">
        <w:rPr>
          <w:rFonts w:ascii="ＭＳ 明朝" w:eastAsia="ＭＳ 明朝" w:hAnsi="ＭＳ 明朝" w:hint="eastAsia"/>
          <w:b/>
          <w:bCs/>
          <w:sz w:val="21"/>
          <w:szCs w:val="21"/>
        </w:rPr>
        <w:t>計画</w:t>
      </w:r>
      <w:r w:rsidR="00B42A69" w:rsidRPr="00C418C7">
        <w:rPr>
          <w:rFonts w:ascii="ＭＳ 明朝" w:eastAsia="ＭＳ 明朝" w:hAnsi="ＭＳ 明朝" w:hint="eastAsia"/>
          <w:b/>
          <w:bCs/>
          <w:sz w:val="21"/>
          <w:szCs w:val="21"/>
        </w:rPr>
        <w:t>」について</w:t>
      </w:r>
      <w:r w:rsidR="00754D1E">
        <w:rPr>
          <w:rFonts w:ascii="ＭＳ 明朝" w:eastAsia="ＭＳ 明朝" w:hAnsi="ＭＳ 明朝" w:hint="eastAsia"/>
          <w:b/>
          <w:bCs/>
          <w:sz w:val="21"/>
          <w:szCs w:val="21"/>
        </w:rPr>
        <w:t>具体的かつ簡潔に</w:t>
      </w:r>
      <w:r w:rsidR="00C418C7" w:rsidRPr="00C418C7">
        <w:rPr>
          <w:rFonts w:ascii="ＭＳ 明朝" w:eastAsia="ＭＳ 明朝" w:hAnsi="ＭＳ 明朝" w:hint="eastAsia"/>
          <w:b/>
          <w:bCs/>
          <w:sz w:val="21"/>
          <w:szCs w:val="21"/>
        </w:rPr>
        <w:t>記載</w:t>
      </w:r>
      <w:r w:rsidR="00C418C7" w:rsidRPr="00754D1E">
        <w:rPr>
          <w:rFonts w:ascii="ＭＳ 明朝" w:eastAsia="ＭＳ 明朝" w:hAnsi="ＭＳ 明朝" w:hint="eastAsia"/>
          <w:sz w:val="21"/>
          <w:szCs w:val="21"/>
        </w:rPr>
        <w:t>してください</w:t>
      </w:r>
      <w:r w:rsidR="00B42A69" w:rsidRPr="00754D1E">
        <w:rPr>
          <w:rFonts w:ascii="ＭＳ 明朝" w:eastAsia="ＭＳ 明朝" w:hAnsi="ＭＳ 明朝" w:hint="eastAsia"/>
          <w:sz w:val="21"/>
          <w:szCs w:val="21"/>
        </w:rPr>
        <w:t>。</w:t>
      </w:r>
    </w:p>
    <w:p w14:paraId="406189B3" w14:textId="708B6260" w:rsidR="00754D1E" w:rsidRPr="00754D1E" w:rsidRDefault="00754D1E" w:rsidP="00754D1E">
      <w:pPr>
        <w:spacing w:line="240" w:lineRule="auto"/>
        <w:ind w:firstLineChars="100" w:firstLine="210"/>
        <w:rPr>
          <w:rFonts w:ascii="ＭＳ 明朝" w:eastAsia="ＭＳ 明朝" w:hAnsi="ＭＳ 明朝"/>
          <w:sz w:val="21"/>
          <w:szCs w:val="21"/>
        </w:rPr>
      </w:pPr>
      <w:r w:rsidRPr="00754D1E">
        <w:rPr>
          <w:rFonts w:cs="MS-Mincho" w:hint="eastAsia"/>
          <w:color w:val="000000" w:themeColor="text1"/>
          <w:sz w:val="21"/>
          <w:szCs w:val="22"/>
        </w:rPr>
        <w:t>（１）　維持管理計画について</w:t>
      </w:r>
    </w:p>
    <w:p w14:paraId="5A503085" w14:textId="66A5EB73" w:rsidR="00754D1E" w:rsidRDefault="00754D1E" w:rsidP="00754D1E">
      <w:pPr>
        <w:widowControl w:val="0"/>
        <w:spacing w:line="300" w:lineRule="exact"/>
        <w:ind w:leftChars="100" w:left="240"/>
        <w:jc w:val="both"/>
        <w:rPr>
          <w:rFonts w:cs="MS-Mincho"/>
          <w:color w:val="000000" w:themeColor="text1"/>
        </w:rPr>
      </w:pPr>
      <w:r w:rsidRPr="00754D1E">
        <w:rPr>
          <w:rFonts w:cs="MS-Mincho" w:hint="eastAsia"/>
          <w:color w:val="000000" w:themeColor="text1"/>
          <w:sz w:val="21"/>
          <w:szCs w:val="22"/>
        </w:rPr>
        <w:t xml:space="preserve">　　①　</w:t>
      </w:r>
      <w:r w:rsidR="00282E03">
        <w:rPr>
          <w:rFonts w:cs="MS-Mincho" w:hint="eastAsia"/>
          <w:color w:val="000000" w:themeColor="text1"/>
          <w:sz w:val="21"/>
          <w:szCs w:val="22"/>
        </w:rPr>
        <w:t>調整池底盤・構造物・付属施設</w:t>
      </w:r>
      <w:r w:rsidRPr="00754D1E">
        <w:rPr>
          <w:rFonts w:cs="MS-Mincho" w:hint="eastAsia"/>
          <w:color w:val="000000" w:themeColor="text1"/>
          <w:sz w:val="21"/>
          <w:szCs w:val="22"/>
        </w:rPr>
        <w:t>等の計画的な定期点検等の実施について</w:t>
      </w:r>
    </w:p>
    <w:p w14:paraId="42642D6F" w14:textId="77777777" w:rsidR="00754D1E" w:rsidRDefault="00754D1E" w:rsidP="00754D1E">
      <w:pPr>
        <w:widowControl w:val="0"/>
        <w:spacing w:line="300" w:lineRule="exact"/>
        <w:ind w:leftChars="100" w:left="240" w:firstLineChars="200" w:firstLine="420"/>
        <w:jc w:val="both"/>
        <w:rPr>
          <w:rFonts w:ascii="ＭＳ 明朝" w:eastAsia="ＭＳ 明朝" w:hAnsi="ＭＳ 明朝" w:cs="MS-Mincho"/>
          <w:color w:val="000000" w:themeColor="text1"/>
        </w:rPr>
      </w:pPr>
      <w:r w:rsidRPr="00754D1E">
        <w:rPr>
          <w:rFonts w:ascii="ＭＳ 明朝" w:eastAsia="ＭＳ 明朝" w:hAnsi="ＭＳ 明朝" w:cs="MS-Mincho" w:hint="eastAsia"/>
          <w:color w:val="000000" w:themeColor="text1"/>
          <w:sz w:val="21"/>
          <w:szCs w:val="22"/>
        </w:rPr>
        <w:t>定期点検の実施時期や方法、不備箇所への対応の考え方、事故の防止や事故の発生時の対応など</w:t>
      </w:r>
    </w:p>
    <w:p w14:paraId="1F4CA0AE" w14:textId="516247AA" w:rsidR="00754D1E" w:rsidRPr="00754D1E" w:rsidRDefault="00754D1E" w:rsidP="00754D1E">
      <w:pPr>
        <w:widowControl w:val="0"/>
        <w:spacing w:line="300" w:lineRule="exact"/>
        <w:ind w:leftChars="100" w:left="240" w:firstLineChars="150" w:firstLine="315"/>
        <w:jc w:val="both"/>
        <w:rPr>
          <w:rFonts w:cs="MS-Mincho"/>
          <w:color w:val="000000" w:themeColor="text1"/>
          <w:sz w:val="21"/>
          <w:szCs w:val="22"/>
        </w:rPr>
      </w:pPr>
      <w:r w:rsidRPr="00754D1E">
        <w:rPr>
          <w:rFonts w:ascii="ＭＳ 明朝" w:eastAsia="ＭＳ 明朝" w:hAnsi="ＭＳ 明朝" w:cs="MS-Mincho" w:hint="eastAsia"/>
          <w:color w:val="000000" w:themeColor="text1"/>
          <w:sz w:val="21"/>
          <w:szCs w:val="22"/>
        </w:rPr>
        <w:t>について記載してください。</w:t>
      </w:r>
    </w:p>
    <w:p w14:paraId="608CC78D" w14:textId="77777777" w:rsidR="00754D1E" w:rsidRDefault="00754D1E" w:rsidP="00754D1E">
      <w:pPr>
        <w:widowControl w:val="0"/>
        <w:spacing w:line="300" w:lineRule="exact"/>
        <w:ind w:left="210" w:hangingChars="100" w:hanging="210"/>
        <w:jc w:val="both"/>
        <w:rPr>
          <w:rFonts w:cs="MS-Mincho"/>
          <w:color w:val="000000" w:themeColor="text1"/>
        </w:rPr>
      </w:pPr>
      <w:r w:rsidRPr="00754D1E">
        <w:rPr>
          <w:rFonts w:cs="MS-Mincho" w:hint="eastAsia"/>
          <w:color w:val="000000" w:themeColor="text1"/>
          <w:sz w:val="21"/>
          <w:szCs w:val="22"/>
        </w:rPr>
        <w:t xml:space="preserve">　　</w:t>
      </w:r>
      <w:r>
        <w:rPr>
          <w:rFonts w:cs="MS-Mincho" w:hint="eastAsia"/>
          <w:color w:val="000000" w:themeColor="text1"/>
          <w:sz w:val="21"/>
          <w:szCs w:val="22"/>
        </w:rPr>
        <w:t xml:space="preserve">  </w:t>
      </w:r>
      <w:r w:rsidRPr="00754D1E">
        <w:rPr>
          <w:rFonts w:cs="MS-Mincho" w:hint="eastAsia"/>
          <w:color w:val="000000" w:themeColor="text1"/>
          <w:sz w:val="21"/>
          <w:szCs w:val="22"/>
        </w:rPr>
        <w:t>②　日常的な保守管理、修繕、植栽外構等の保守管理、清掃等の計画的な実施について</w:t>
      </w:r>
    </w:p>
    <w:p w14:paraId="3822653A" w14:textId="77777777" w:rsidR="00754D1E" w:rsidRDefault="00754D1E" w:rsidP="00754D1E">
      <w:pPr>
        <w:widowControl w:val="0"/>
        <w:spacing w:line="300" w:lineRule="exact"/>
        <w:ind w:leftChars="100" w:left="240" w:firstLineChars="200" w:firstLine="42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保守管理体制、施設清掃の回数や方法、敷地全体の美観維持に向けた取組、その他維持管理に関</w:t>
      </w:r>
    </w:p>
    <w:p w14:paraId="5A20107A" w14:textId="1B247C2F" w:rsidR="00282E03" w:rsidRPr="00754D1E" w:rsidRDefault="00754D1E" w:rsidP="00282E03">
      <w:pPr>
        <w:widowControl w:val="0"/>
        <w:spacing w:line="300" w:lineRule="exact"/>
        <w:ind w:leftChars="100" w:left="240" w:firstLineChars="150" w:firstLine="315"/>
        <w:jc w:val="both"/>
        <w:rPr>
          <w:rFonts w:cs="MS-Mincho"/>
          <w:color w:val="000000" w:themeColor="text1"/>
          <w:sz w:val="21"/>
          <w:szCs w:val="22"/>
        </w:rPr>
      </w:pPr>
      <w:r w:rsidRPr="00754D1E">
        <w:rPr>
          <w:rFonts w:ascii="Century" w:eastAsia="ＭＳ 明朝" w:hAnsi="Century" w:cs="MS-Mincho" w:hint="eastAsia"/>
          <w:color w:val="000000" w:themeColor="text1"/>
          <w:sz w:val="21"/>
          <w:szCs w:val="22"/>
        </w:rPr>
        <w:t>する工夫や経費縮減策などについて記載してください。</w:t>
      </w:r>
    </w:p>
    <w:p w14:paraId="1B24FBAE" w14:textId="41160A63" w:rsidR="00282E03" w:rsidRDefault="00282E03" w:rsidP="00282E03">
      <w:pPr>
        <w:widowControl w:val="0"/>
        <w:spacing w:line="300" w:lineRule="exact"/>
        <w:ind w:left="210" w:hangingChars="100" w:hanging="210"/>
        <w:jc w:val="both"/>
        <w:rPr>
          <w:rFonts w:cs="MS-Mincho"/>
          <w:color w:val="000000" w:themeColor="text1"/>
        </w:rPr>
      </w:pPr>
      <w:r w:rsidRPr="00754D1E">
        <w:rPr>
          <w:rFonts w:cs="MS-Mincho" w:hint="eastAsia"/>
          <w:color w:val="000000" w:themeColor="text1"/>
          <w:sz w:val="21"/>
          <w:szCs w:val="22"/>
        </w:rPr>
        <w:t xml:space="preserve">　　</w:t>
      </w:r>
      <w:r>
        <w:rPr>
          <w:rFonts w:cs="MS-Mincho" w:hint="eastAsia"/>
          <w:color w:val="000000" w:themeColor="text1"/>
          <w:sz w:val="21"/>
          <w:szCs w:val="22"/>
        </w:rPr>
        <w:t xml:space="preserve">  ③</w:t>
      </w:r>
      <w:r w:rsidRPr="00754D1E">
        <w:rPr>
          <w:rFonts w:cs="MS-Mincho" w:hint="eastAsia"/>
          <w:color w:val="000000" w:themeColor="text1"/>
          <w:sz w:val="21"/>
          <w:szCs w:val="22"/>
        </w:rPr>
        <w:t xml:space="preserve">　</w:t>
      </w:r>
      <w:r>
        <w:rPr>
          <w:rFonts w:cs="MS-Mincho" w:hint="eastAsia"/>
          <w:color w:val="000000" w:themeColor="text1"/>
          <w:sz w:val="21"/>
          <w:szCs w:val="22"/>
        </w:rPr>
        <w:t>調整池の特性・役割を十分に理解した災害時等への対策</w:t>
      </w:r>
      <w:r w:rsidRPr="00754D1E">
        <w:rPr>
          <w:rFonts w:cs="MS-Mincho" w:hint="eastAsia"/>
          <w:color w:val="000000" w:themeColor="text1"/>
          <w:sz w:val="21"/>
          <w:szCs w:val="22"/>
        </w:rPr>
        <w:t>について</w:t>
      </w:r>
    </w:p>
    <w:p w14:paraId="331E5466" w14:textId="364161DD" w:rsidR="004B7521" w:rsidRPr="00754D1E" w:rsidRDefault="00282E03" w:rsidP="004B7521">
      <w:pPr>
        <w:widowControl w:val="0"/>
        <w:spacing w:line="300" w:lineRule="exact"/>
        <w:ind w:leftChars="250" w:left="600"/>
        <w:jc w:val="both"/>
        <w:rPr>
          <w:rFonts w:cs="MS-Mincho"/>
          <w:color w:val="000000" w:themeColor="text1"/>
          <w:sz w:val="21"/>
          <w:szCs w:val="22"/>
        </w:rPr>
      </w:pPr>
      <w:r>
        <w:rPr>
          <w:rFonts w:ascii="Century" w:eastAsia="ＭＳ 明朝" w:hAnsi="Century" w:cs="MS-Mincho" w:hint="eastAsia"/>
          <w:color w:val="000000" w:themeColor="text1"/>
          <w:sz w:val="21"/>
          <w:szCs w:val="22"/>
        </w:rPr>
        <w:t xml:space="preserve"> </w:t>
      </w:r>
      <w:r>
        <w:rPr>
          <w:rFonts w:ascii="Century" w:eastAsia="ＭＳ 明朝" w:hAnsi="Century" w:cs="MS-Mincho" w:hint="eastAsia"/>
          <w:color w:val="000000" w:themeColor="text1"/>
          <w:sz w:val="21"/>
          <w:szCs w:val="22"/>
        </w:rPr>
        <w:t>大雨の際に、必要に応じて迅速に構造物を撤去するための体制</w:t>
      </w:r>
      <w:r w:rsidR="00662FE9">
        <w:rPr>
          <w:rFonts w:ascii="Century" w:eastAsia="ＭＳ 明朝" w:hAnsi="Century" w:cs="MS-Mincho" w:hint="eastAsia"/>
          <w:color w:val="000000" w:themeColor="text1"/>
          <w:sz w:val="21"/>
          <w:szCs w:val="22"/>
        </w:rPr>
        <w:t>及び利用者の避難経路</w:t>
      </w:r>
      <w:r>
        <w:rPr>
          <w:rFonts w:ascii="Century" w:eastAsia="ＭＳ 明朝" w:hAnsi="Century" w:cs="MS-Mincho" w:hint="eastAsia"/>
          <w:color w:val="000000" w:themeColor="text1"/>
          <w:sz w:val="21"/>
          <w:szCs w:val="22"/>
        </w:rPr>
        <w:t>、事前のリスク</w:t>
      </w:r>
      <w:r w:rsidR="00662FE9">
        <w:rPr>
          <w:rFonts w:ascii="Century" w:eastAsia="ＭＳ 明朝" w:hAnsi="Century" w:cs="MS-Mincho" w:hint="eastAsia"/>
          <w:color w:val="000000" w:themeColor="text1"/>
          <w:sz w:val="21"/>
          <w:szCs w:val="22"/>
        </w:rPr>
        <w:t>確認手段、利用者や事業者の資産が水没した場合のリスク対応、雨水が貯留した際の復旧に向けた清掃方法</w:t>
      </w:r>
      <w:r w:rsidR="00572E82">
        <w:rPr>
          <w:rFonts w:ascii="Century" w:eastAsia="ＭＳ 明朝" w:hAnsi="Century" w:cs="MS-Mincho" w:hint="eastAsia"/>
          <w:color w:val="000000" w:themeColor="text1"/>
          <w:sz w:val="21"/>
          <w:szCs w:val="22"/>
        </w:rPr>
        <w:t>、調整池の特性・役割を周知するための取組</w:t>
      </w:r>
      <w:r w:rsidR="00662FE9">
        <w:rPr>
          <w:rFonts w:ascii="Century" w:eastAsia="ＭＳ 明朝" w:hAnsi="Century" w:cs="MS-Mincho" w:hint="eastAsia"/>
          <w:color w:val="000000" w:themeColor="text1"/>
          <w:sz w:val="21"/>
          <w:szCs w:val="22"/>
        </w:rPr>
        <w:t>などについて記載してください。</w:t>
      </w:r>
    </w:p>
    <w:p w14:paraId="2D98A566" w14:textId="5AF6F9ED" w:rsidR="004B7521" w:rsidRDefault="004B7521" w:rsidP="004B7521">
      <w:pPr>
        <w:widowControl w:val="0"/>
        <w:spacing w:line="300" w:lineRule="exact"/>
        <w:ind w:left="210" w:hangingChars="100" w:hanging="210"/>
        <w:jc w:val="both"/>
        <w:rPr>
          <w:rFonts w:cs="MS-Mincho"/>
          <w:color w:val="000000" w:themeColor="text1"/>
        </w:rPr>
      </w:pPr>
      <w:r w:rsidRPr="00754D1E">
        <w:rPr>
          <w:rFonts w:cs="MS-Mincho" w:hint="eastAsia"/>
          <w:color w:val="000000" w:themeColor="text1"/>
          <w:sz w:val="21"/>
          <w:szCs w:val="22"/>
        </w:rPr>
        <w:t xml:space="preserve">　　</w:t>
      </w:r>
      <w:r>
        <w:rPr>
          <w:rFonts w:cs="MS-Mincho" w:hint="eastAsia"/>
          <w:color w:val="000000" w:themeColor="text1"/>
          <w:sz w:val="21"/>
          <w:szCs w:val="22"/>
        </w:rPr>
        <w:t xml:space="preserve">  ④</w:t>
      </w:r>
      <w:r w:rsidRPr="00754D1E">
        <w:rPr>
          <w:rFonts w:cs="MS-Mincho" w:hint="eastAsia"/>
          <w:color w:val="000000" w:themeColor="text1"/>
          <w:sz w:val="21"/>
          <w:szCs w:val="22"/>
        </w:rPr>
        <w:t xml:space="preserve">　</w:t>
      </w:r>
      <w:r>
        <w:rPr>
          <w:rFonts w:cs="MS-Mincho" w:hint="eastAsia"/>
          <w:color w:val="000000" w:themeColor="text1"/>
          <w:sz w:val="21"/>
          <w:szCs w:val="22"/>
        </w:rPr>
        <w:t>周辺施設等への配慮や調整池の機能確保のための取組</w:t>
      </w:r>
      <w:r w:rsidRPr="00754D1E">
        <w:rPr>
          <w:rFonts w:cs="MS-Mincho" w:hint="eastAsia"/>
          <w:color w:val="000000" w:themeColor="text1"/>
          <w:sz w:val="21"/>
          <w:szCs w:val="22"/>
        </w:rPr>
        <w:t>について</w:t>
      </w:r>
    </w:p>
    <w:p w14:paraId="25A9B72B" w14:textId="0FCEB2AE" w:rsidR="004B7521" w:rsidRDefault="004B7521" w:rsidP="004B7521">
      <w:pPr>
        <w:widowControl w:val="0"/>
        <w:spacing w:line="300" w:lineRule="exact"/>
        <w:ind w:leftChars="250" w:left="600"/>
        <w:jc w:val="both"/>
        <w:rPr>
          <w:rFonts w:ascii="Century" w:eastAsia="ＭＳ 明朝" w:hAnsi="Century" w:cs="MS-Mincho"/>
          <w:color w:val="000000" w:themeColor="text1"/>
          <w:sz w:val="21"/>
          <w:szCs w:val="22"/>
        </w:rPr>
      </w:pPr>
      <w:r>
        <w:rPr>
          <w:rFonts w:ascii="Century" w:eastAsia="ＭＳ 明朝" w:hAnsi="Century" w:cs="MS-Mincho" w:hint="eastAsia"/>
          <w:color w:val="000000" w:themeColor="text1"/>
          <w:sz w:val="21"/>
          <w:szCs w:val="22"/>
        </w:rPr>
        <w:t xml:space="preserve"> </w:t>
      </w:r>
      <w:r>
        <w:rPr>
          <w:rFonts w:ascii="Century" w:eastAsia="ＭＳ 明朝" w:hAnsi="Century" w:cs="MS-Mincho" w:hint="eastAsia"/>
          <w:color w:val="000000" w:themeColor="text1"/>
          <w:sz w:val="21"/>
          <w:szCs w:val="22"/>
        </w:rPr>
        <w:t>隣接する公園利用者の利用に係る利便性、騒音対策、転落防止や危険エリアへの立ち入り禁止対策、その他管理しやすい計画とするための取組などについて記載してください。</w:t>
      </w:r>
    </w:p>
    <w:p w14:paraId="716AFA37" w14:textId="77777777" w:rsidR="004B7521" w:rsidRDefault="004B7521" w:rsidP="00662FE9">
      <w:pPr>
        <w:widowControl w:val="0"/>
        <w:spacing w:line="300" w:lineRule="exact"/>
        <w:ind w:leftChars="250" w:left="600"/>
        <w:jc w:val="both"/>
        <w:rPr>
          <w:rFonts w:cs="MS-Mincho"/>
          <w:color w:val="000000" w:themeColor="text1"/>
        </w:rPr>
      </w:pPr>
    </w:p>
    <w:p w14:paraId="08DCD5EB" w14:textId="77777777" w:rsidR="00754D1E" w:rsidRDefault="00754D1E" w:rsidP="00754D1E">
      <w:pPr>
        <w:widowControl w:val="0"/>
        <w:spacing w:line="300" w:lineRule="exact"/>
        <w:ind w:firstLineChars="100" w:firstLine="210"/>
        <w:jc w:val="both"/>
        <w:rPr>
          <w:rFonts w:cs="MS-Mincho"/>
          <w:color w:val="000000" w:themeColor="text1"/>
        </w:rPr>
      </w:pPr>
      <w:r w:rsidRPr="00754D1E">
        <w:rPr>
          <w:rFonts w:cs="MS-Mincho" w:hint="eastAsia"/>
          <w:color w:val="000000" w:themeColor="text1"/>
          <w:sz w:val="21"/>
          <w:szCs w:val="22"/>
        </w:rPr>
        <w:t>（２）　運営計画について</w:t>
      </w:r>
    </w:p>
    <w:p w14:paraId="61BD496F" w14:textId="62AC58F0" w:rsidR="00754D1E" w:rsidRPr="00754D1E" w:rsidRDefault="00754D1E" w:rsidP="00754D1E">
      <w:pPr>
        <w:widowControl w:val="0"/>
        <w:spacing w:line="300" w:lineRule="exact"/>
        <w:ind w:firstLineChars="250" w:firstLine="525"/>
        <w:jc w:val="both"/>
        <w:rPr>
          <w:rFonts w:cs="MS-Mincho"/>
          <w:color w:val="000000" w:themeColor="text1"/>
        </w:rPr>
      </w:pPr>
      <w:r w:rsidRPr="00754D1E">
        <w:rPr>
          <w:rFonts w:cs="MS-Mincho" w:hint="eastAsia"/>
          <w:color w:val="000000" w:themeColor="text1"/>
          <w:sz w:val="21"/>
          <w:szCs w:val="22"/>
        </w:rPr>
        <w:t>①　運営方針について</w:t>
      </w:r>
    </w:p>
    <w:p w14:paraId="51DB1978" w14:textId="1C05B8A0" w:rsidR="0009237E" w:rsidRDefault="0009237E" w:rsidP="0009237E">
      <w:pPr>
        <w:widowControl w:val="0"/>
        <w:spacing w:line="300" w:lineRule="exact"/>
        <w:ind w:leftChars="100" w:left="240" w:firstLineChars="200" w:firstLine="420"/>
        <w:jc w:val="both"/>
        <w:rPr>
          <w:rFonts w:ascii="Century" w:eastAsia="ＭＳ 明朝" w:hAnsi="Century" w:cs="MS-Mincho"/>
          <w:color w:val="000000" w:themeColor="text1"/>
        </w:rPr>
      </w:pPr>
      <w:r>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目標値（利用者数等）、営業日</w:t>
      </w:r>
      <w:r w:rsidR="00754D1E" w:rsidRPr="00754D1E">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営業時間</w:t>
      </w:r>
      <w:r w:rsidR="00754D1E" w:rsidRPr="00754D1E">
        <w:rPr>
          <w:rFonts w:ascii="Century" w:eastAsia="ＭＳ 明朝" w:hAnsi="Century" w:cs="MS-Mincho" w:hint="eastAsia"/>
          <w:color w:val="000000" w:themeColor="text1"/>
          <w:sz w:val="21"/>
          <w:szCs w:val="22"/>
        </w:rPr>
        <w:t>/</w:t>
      </w:r>
      <w:r w:rsidR="00754D1E" w:rsidRPr="00754D1E">
        <w:rPr>
          <w:rFonts w:ascii="Century" w:eastAsia="ＭＳ 明朝" w:hAnsi="Century" w:cs="MS-Mincho" w:hint="eastAsia"/>
          <w:color w:val="000000" w:themeColor="text1"/>
          <w:sz w:val="21"/>
          <w:szCs w:val="22"/>
        </w:rPr>
        <w:t>定休日等、利用料金等及びその設定根拠、プロモ</w:t>
      </w:r>
    </w:p>
    <w:p w14:paraId="3294E5E6" w14:textId="77777777" w:rsidR="0009237E" w:rsidRDefault="00754D1E" w:rsidP="0009237E">
      <w:pPr>
        <w:widowControl w:val="0"/>
        <w:spacing w:line="300" w:lineRule="exact"/>
        <w:ind w:leftChars="100" w:left="240" w:firstLineChars="300" w:firstLine="63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ーション計画などについて記載してください。また、施設利用者数設定の具体的な根拠も併せ</w:t>
      </w:r>
    </w:p>
    <w:p w14:paraId="0ED5B26C" w14:textId="77777777" w:rsidR="0009237E" w:rsidRDefault="00754D1E" w:rsidP="0009237E">
      <w:pPr>
        <w:widowControl w:val="0"/>
        <w:spacing w:line="300" w:lineRule="exact"/>
        <w:ind w:leftChars="100" w:left="240" w:firstLineChars="300" w:firstLine="630"/>
        <w:jc w:val="both"/>
        <w:rPr>
          <w:rFonts w:cs="MS-Mincho"/>
          <w:color w:val="000000" w:themeColor="text1"/>
        </w:rPr>
      </w:pPr>
      <w:r w:rsidRPr="00754D1E">
        <w:rPr>
          <w:rFonts w:ascii="Century" w:eastAsia="ＭＳ 明朝" w:hAnsi="Century" w:cs="MS-Mincho" w:hint="eastAsia"/>
          <w:color w:val="000000" w:themeColor="text1"/>
          <w:sz w:val="21"/>
          <w:szCs w:val="22"/>
        </w:rPr>
        <w:t>て記載してください。</w:t>
      </w:r>
    </w:p>
    <w:p w14:paraId="76483514" w14:textId="77777777" w:rsidR="0009237E" w:rsidRDefault="00754D1E" w:rsidP="0009237E">
      <w:pPr>
        <w:widowControl w:val="0"/>
        <w:spacing w:line="300" w:lineRule="exact"/>
        <w:ind w:leftChars="100" w:left="240" w:firstLineChars="200" w:firstLine="42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・運営の実施体制や責任区分（運営上のセキュリティ体制や連絡体制、常駐職員の有無、想定す</w:t>
      </w:r>
    </w:p>
    <w:p w14:paraId="78E86818" w14:textId="77777777" w:rsidR="0009237E" w:rsidRDefault="00754D1E" w:rsidP="0009237E">
      <w:pPr>
        <w:widowControl w:val="0"/>
        <w:spacing w:line="300" w:lineRule="exact"/>
        <w:ind w:leftChars="100" w:left="240" w:firstLineChars="300" w:firstLine="630"/>
        <w:jc w:val="both"/>
        <w:rPr>
          <w:rFonts w:cs="MS-Mincho"/>
          <w:color w:val="000000" w:themeColor="text1"/>
        </w:rPr>
      </w:pPr>
      <w:r w:rsidRPr="00754D1E">
        <w:rPr>
          <w:rFonts w:ascii="Century" w:eastAsia="ＭＳ 明朝" w:hAnsi="Century" w:cs="MS-Mincho" w:hint="eastAsia"/>
          <w:color w:val="000000" w:themeColor="text1"/>
          <w:sz w:val="21"/>
          <w:szCs w:val="22"/>
        </w:rPr>
        <w:t>る雇用人数、グループの場合の役割分担など）について記載してください。</w:t>
      </w:r>
    </w:p>
    <w:p w14:paraId="2ED11DF7" w14:textId="77777777" w:rsidR="0009237E" w:rsidRDefault="0009237E" w:rsidP="0009237E">
      <w:pPr>
        <w:widowControl w:val="0"/>
        <w:spacing w:line="300" w:lineRule="exact"/>
        <w:ind w:firstLineChars="250" w:firstLine="525"/>
        <w:jc w:val="both"/>
        <w:rPr>
          <w:rFonts w:cs="MS-Mincho"/>
          <w:color w:val="000000" w:themeColor="text1"/>
        </w:rPr>
      </w:pPr>
      <w:r>
        <w:rPr>
          <w:rFonts w:cs="MS-Mincho" w:hint="eastAsia"/>
          <w:color w:val="000000" w:themeColor="text1"/>
          <w:sz w:val="21"/>
          <w:szCs w:val="22"/>
        </w:rPr>
        <w:t>②</w:t>
      </w:r>
      <w:r w:rsidR="00754D1E" w:rsidRPr="00754D1E">
        <w:rPr>
          <w:rFonts w:cs="MS-Mincho" w:hint="eastAsia"/>
          <w:color w:val="000000" w:themeColor="text1"/>
          <w:sz w:val="21"/>
          <w:szCs w:val="22"/>
        </w:rPr>
        <w:t xml:space="preserve">　事業期間終了までの施設運営における中長期的な考え方・取組について</w:t>
      </w:r>
    </w:p>
    <w:p w14:paraId="26B5CE1B" w14:textId="77777777" w:rsidR="0009237E" w:rsidRDefault="00754D1E" w:rsidP="0009237E">
      <w:pPr>
        <w:widowControl w:val="0"/>
        <w:spacing w:line="300" w:lineRule="exact"/>
        <w:ind w:firstLineChars="300" w:firstLine="63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・中長期的な事業展開にかかる運営リスクや事業全体に想定されるリスクに対する回避策及び対</w:t>
      </w:r>
    </w:p>
    <w:p w14:paraId="40585548" w14:textId="77777777" w:rsidR="0009237E" w:rsidRDefault="00754D1E" w:rsidP="0009237E">
      <w:pPr>
        <w:widowControl w:val="0"/>
        <w:spacing w:line="300" w:lineRule="exact"/>
        <w:ind w:firstLineChars="400" w:firstLine="840"/>
        <w:jc w:val="both"/>
        <w:rPr>
          <w:rFonts w:ascii="Century" w:eastAsia="ＭＳ 明朝" w:hAnsi="Century" w:cs="MS-Mincho"/>
          <w:color w:val="000000" w:themeColor="text1"/>
        </w:rPr>
      </w:pPr>
      <w:r w:rsidRPr="00754D1E">
        <w:rPr>
          <w:rFonts w:ascii="Century" w:eastAsia="ＭＳ 明朝" w:hAnsi="Century" w:cs="MS-Mincho" w:hint="eastAsia"/>
          <w:color w:val="000000" w:themeColor="text1"/>
          <w:sz w:val="21"/>
          <w:szCs w:val="22"/>
        </w:rPr>
        <w:t>処の考え方、サービスの質の向上に向けた取組、事業終了時の成果指標などについて記載して</w:t>
      </w:r>
    </w:p>
    <w:p w14:paraId="70F05947" w14:textId="27B0AFE3" w:rsidR="00B42A69" w:rsidRPr="0009237E" w:rsidRDefault="00754D1E" w:rsidP="0009237E">
      <w:pPr>
        <w:widowControl w:val="0"/>
        <w:spacing w:line="300" w:lineRule="exact"/>
        <w:ind w:firstLineChars="400" w:firstLine="840"/>
        <w:jc w:val="both"/>
        <w:rPr>
          <w:rFonts w:cs="MS-Mincho"/>
          <w:color w:val="000000" w:themeColor="text1"/>
          <w:sz w:val="21"/>
          <w:szCs w:val="22"/>
        </w:rPr>
      </w:pPr>
      <w:r w:rsidRPr="00754D1E">
        <w:rPr>
          <w:rFonts w:ascii="Century" w:eastAsia="ＭＳ 明朝" w:hAnsi="Century" w:cs="MS-Mincho" w:hint="eastAsia"/>
          <w:color w:val="000000" w:themeColor="text1"/>
          <w:sz w:val="21"/>
          <w:szCs w:val="22"/>
        </w:rPr>
        <w:t>ください。</w:t>
      </w:r>
    </w:p>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DDA55" w14:textId="77777777" w:rsidR="00BC5F67" w:rsidRDefault="00BC5F67" w:rsidP="00654EBD">
      <w:pPr>
        <w:spacing w:line="240" w:lineRule="auto"/>
      </w:pPr>
      <w:r>
        <w:separator/>
      </w:r>
    </w:p>
  </w:endnote>
  <w:endnote w:type="continuationSeparator" w:id="0">
    <w:p w14:paraId="41084CA9" w14:textId="77777777" w:rsidR="00BC5F67" w:rsidRDefault="00BC5F67"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7831" w14:textId="77777777" w:rsidR="00BC5F67" w:rsidRDefault="00BC5F67" w:rsidP="00654EBD">
      <w:pPr>
        <w:spacing w:line="240" w:lineRule="auto"/>
      </w:pPr>
      <w:r>
        <w:separator/>
      </w:r>
    </w:p>
  </w:footnote>
  <w:footnote w:type="continuationSeparator" w:id="0">
    <w:p w14:paraId="0BD409CF" w14:textId="77777777" w:rsidR="00BC5F67" w:rsidRDefault="00BC5F67"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9237E"/>
    <w:rsid w:val="000D327C"/>
    <w:rsid w:val="000E6138"/>
    <w:rsid w:val="00133481"/>
    <w:rsid w:val="00147370"/>
    <w:rsid w:val="00162120"/>
    <w:rsid w:val="001711B4"/>
    <w:rsid w:val="001F0B19"/>
    <w:rsid w:val="0022029F"/>
    <w:rsid w:val="00282E03"/>
    <w:rsid w:val="00285593"/>
    <w:rsid w:val="002928F2"/>
    <w:rsid w:val="002B531C"/>
    <w:rsid w:val="002E5A10"/>
    <w:rsid w:val="002F08D9"/>
    <w:rsid w:val="0032270B"/>
    <w:rsid w:val="0038398D"/>
    <w:rsid w:val="003B3C7A"/>
    <w:rsid w:val="003D68DB"/>
    <w:rsid w:val="003F250C"/>
    <w:rsid w:val="00431C4A"/>
    <w:rsid w:val="004542C0"/>
    <w:rsid w:val="004560DD"/>
    <w:rsid w:val="00467F6B"/>
    <w:rsid w:val="004B7521"/>
    <w:rsid w:val="00565D29"/>
    <w:rsid w:val="00572E82"/>
    <w:rsid w:val="0058762C"/>
    <w:rsid w:val="00587937"/>
    <w:rsid w:val="0059669B"/>
    <w:rsid w:val="005B7FE2"/>
    <w:rsid w:val="005F52E3"/>
    <w:rsid w:val="006134B9"/>
    <w:rsid w:val="00654EBD"/>
    <w:rsid w:val="00662FE9"/>
    <w:rsid w:val="00676B16"/>
    <w:rsid w:val="006833DE"/>
    <w:rsid w:val="006A07A4"/>
    <w:rsid w:val="006C6FBD"/>
    <w:rsid w:val="00741BC3"/>
    <w:rsid w:val="00754D1E"/>
    <w:rsid w:val="0076025A"/>
    <w:rsid w:val="00767153"/>
    <w:rsid w:val="007703EE"/>
    <w:rsid w:val="007A0367"/>
    <w:rsid w:val="00801094"/>
    <w:rsid w:val="00823C40"/>
    <w:rsid w:val="00832212"/>
    <w:rsid w:val="008334AC"/>
    <w:rsid w:val="008416CE"/>
    <w:rsid w:val="008524E9"/>
    <w:rsid w:val="00853F6E"/>
    <w:rsid w:val="00865071"/>
    <w:rsid w:val="008B1961"/>
    <w:rsid w:val="008C6C32"/>
    <w:rsid w:val="008D3E48"/>
    <w:rsid w:val="00947148"/>
    <w:rsid w:val="00977FA9"/>
    <w:rsid w:val="009B6523"/>
    <w:rsid w:val="009E0EB2"/>
    <w:rsid w:val="00A02C12"/>
    <w:rsid w:val="00A44686"/>
    <w:rsid w:val="00A66C1F"/>
    <w:rsid w:val="00AA7A18"/>
    <w:rsid w:val="00AB04BB"/>
    <w:rsid w:val="00AD30DA"/>
    <w:rsid w:val="00B42A69"/>
    <w:rsid w:val="00B51C83"/>
    <w:rsid w:val="00B87182"/>
    <w:rsid w:val="00B90D9F"/>
    <w:rsid w:val="00BB222D"/>
    <w:rsid w:val="00BC5F67"/>
    <w:rsid w:val="00BD7BEA"/>
    <w:rsid w:val="00C178CD"/>
    <w:rsid w:val="00C418C7"/>
    <w:rsid w:val="00CD38A9"/>
    <w:rsid w:val="00CE51BD"/>
    <w:rsid w:val="00D0614A"/>
    <w:rsid w:val="00D3424B"/>
    <w:rsid w:val="00D66735"/>
    <w:rsid w:val="00E056B0"/>
    <w:rsid w:val="00E114EB"/>
    <w:rsid w:val="00E23489"/>
    <w:rsid w:val="00E40E54"/>
    <w:rsid w:val="00E93784"/>
    <w:rsid w:val="00EA4EAE"/>
    <w:rsid w:val="00EC5646"/>
    <w:rsid w:val="00EE1B92"/>
    <w:rsid w:val="00F13331"/>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31</cp:revision>
  <cp:lastPrinted>2025-04-30T02:21:00Z</cp:lastPrinted>
  <dcterms:created xsi:type="dcterms:W3CDTF">2024-10-21T10:19:00Z</dcterms:created>
  <dcterms:modified xsi:type="dcterms:W3CDTF">2025-08-28T08:56:00Z</dcterms:modified>
</cp:coreProperties>
</file>