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B1975" w14:textId="1756769F" w:rsidR="008B6F1A" w:rsidRPr="003931A9" w:rsidRDefault="008B6F1A" w:rsidP="008B6F1A">
      <w:pPr>
        <w:jc w:val="center"/>
        <w:rPr>
          <w:rFonts w:ascii="ＭＳ 明朝" w:eastAsia="ＭＳ 明朝" w:hAnsi="ＭＳ 明朝"/>
          <w:b/>
          <w:bCs/>
        </w:rPr>
      </w:pPr>
      <w:r w:rsidRPr="003931A9">
        <w:rPr>
          <w:rFonts w:ascii="ＭＳ 明朝" w:eastAsia="ＭＳ 明朝" w:hAnsi="ＭＳ 明朝" w:hint="eastAsia"/>
          <w:b/>
          <w:bCs/>
        </w:rPr>
        <w:t>記載要領</w:t>
      </w:r>
      <w:r w:rsidR="00181B52">
        <w:rPr>
          <w:rFonts w:ascii="ＭＳ 明朝" w:eastAsia="ＭＳ 明朝" w:hAnsi="ＭＳ 明朝" w:hint="eastAsia"/>
          <w:b/>
          <w:bCs/>
        </w:rPr>
        <w:t>④</w:t>
      </w:r>
      <w:r w:rsidRPr="003931A9">
        <w:rPr>
          <w:rFonts w:ascii="ＭＳ 明朝" w:eastAsia="ＭＳ 明朝" w:hAnsi="ＭＳ 明朝" w:hint="eastAsia"/>
          <w:b/>
          <w:bCs/>
        </w:rPr>
        <w:t>（</w:t>
      </w:r>
      <w:r w:rsidR="00181B52">
        <w:rPr>
          <w:rFonts w:ascii="ＭＳ 明朝" w:eastAsia="ＭＳ 明朝" w:hAnsi="ＭＳ 明朝" w:hint="eastAsia"/>
          <w:b/>
          <w:bCs/>
        </w:rPr>
        <w:t>維持管理・運営</w:t>
      </w:r>
      <w:r w:rsidRPr="003931A9">
        <w:rPr>
          <w:rFonts w:ascii="ＭＳ 明朝" w:eastAsia="ＭＳ 明朝" w:hAnsi="ＭＳ 明朝" w:hint="eastAsia"/>
          <w:b/>
          <w:bCs/>
        </w:rPr>
        <w:t>計画</w:t>
      </w:r>
      <w:r w:rsidR="00095DA8">
        <w:rPr>
          <w:rFonts w:ascii="ＭＳ 明朝" w:eastAsia="ＭＳ 明朝" w:hAnsi="ＭＳ 明朝" w:hint="eastAsia"/>
          <w:b/>
          <w:bCs/>
        </w:rPr>
        <w:t>書</w:t>
      </w:r>
      <w:r w:rsidRPr="003931A9">
        <w:rPr>
          <w:rFonts w:ascii="ＭＳ 明朝" w:eastAsia="ＭＳ 明朝" w:hAnsi="ＭＳ 明朝" w:hint="eastAsia"/>
          <w:b/>
          <w:bCs/>
        </w:rPr>
        <w:t>）</w:t>
      </w:r>
    </w:p>
    <w:p w14:paraId="117C9ADD" w14:textId="7B48E02C" w:rsidR="008B6F1A" w:rsidRPr="008B6F1A" w:rsidRDefault="00A549B6" w:rsidP="008B6F1A">
      <w:pPr>
        <w:rPr>
          <w:rFonts w:ascii="ＭＳ 明朝" w:eastAsia="ＭＳ 明朝" w:hAnsi="ＭＳ 明朝"/>
          <w:b/>
          <w:bCs/>
          <w:sz w:val="21"/>
          <w:szCs w:val="21"/>
        </w:rPr>
      </w:pPr>
      <w:r w:rsidRPr="008B6F1A">
        <w:rPr>
          <w:rFonts w:ascii="ＭＳ 明朝" w:eastAsia="ＭＳ 明朝" w:hAnsi="ＭＳ 明朝"/>
          <w:b/>
          <w:bCs/>
          <w:noProof/>
          <w:sz w:val="21"/>
          <w:szCs w:val="21"/>
        </w:rPr>
        <mc:AlternateContent>
          <mc:Choice Requires="wps">
            <w:drawing>
              <wp:anchor distT="0" distB="0" distL="114300" distR="114300" simplePos="0" relativeHeight="251659264" behindDoc="0" locked="0" layoutInCell="1" allowOverlap="1" wp14:anchorId="228329F8" wp14:editId="7F3FD2DC">
                <wp:simplePos x="0" y="0"/>
                <wp:positionH relativeFrom="column">
                  <wp:posOffset>-51435</wp:posOffset>
                </wp:positionH>
                <wp:positionV relativeFrom="paragraph">
                  <wp:posOffset>215265</wp:posOffset>
                </wp:positionV>
                <wp:extent cx="8375650" cy="914400"/>
                <wp:effectExtent l="0" t="0" r="25400" b="19050"/>
                <wp:wrapNone/>
                <wp:docPr id="1865582229" name="正方形/長方形 1"/>
                <wp:cNvGraphicFramePr/>
                <a:graphic xmlns:a="http://schemas.openxmlformats.org/drawingml/2006/main">
                  <a:graphicData uri="http://schemas.microsoft.com/office/word/2010/wordprocessingShape">
                    <wps:wsp>
                      <wps:cNvSpPr/>
                      <wps:spPr>
                        <a:xfrm>
                          <a:off x="0" y="0"/>
                          <a:ext cx="8375650" cy="914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689E1" id="正方形/長方形 1" o:spid="_x0000_s1026" style="position:absolute;margin-left:-4.05pt;margin-top:16.95pt;width:65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" filled="f" strokecolor="black [3213]" strokeweight="1pt"/>
            </w:pict>
          </mc:Fallback>
        </mc:AlternateContent>
      </w:r>
      <w:r w:rsidR="008B6F1A">
        <w:rPr>
          <w:rFonts w:ascii="ＭＳ 明朝" w:eastAsia="ＭＳ 明朝" w:hAnsi="ＭＳ 明朝" w:hint="eastAsia"/>
          <w:sz w:val="21"/>
          <w:szCs w:val="21"/>
        </w:rPr>
        <w:t>●</w:t>
      </w:r>
      <w:r w:rsidR="008B6F1A" w:rsidRPr="008B6F1A">
        <w:rPr>
          <w:rFonts w:ascii="ＭＳ 明朝" w:eastAsia="ＭＳ 明朝" w:hAnsi="ＭＳ 明朝" w:hint="eastAsia"/>
          <w:b/>
          <w:bCs/>
          <w:sz w:val="21"/>
          <w:szCs w:val="21"/>
        </w:rPr>
        <w:t>注意事項</w:t>
      </w:r>
    </w:p>
    <w:p w14:paraId="24525ACB" w14:textId="0B161CED" w:rsidR="008B6F1A" w:rsidRDefault="008B6F1A" w:rsidP="008B6F1A">
      <w:pPr>
        <w:pStyle w:val="aa"/>
        <w:spacing w:line="240" w:lineRule="auto"/>
        <w:ind w:left="630" w:hangingChars="300" w:hanging="630"/>
        <w:jc w:val="both"/>
        <w:rPr>
          <w:rFonts w:ascii="ＭＳ 明朝" w:eastAsia="ＭＳ 明朝" w:hAnsi="ＭＳ 明朝"/>
          <w:color w:val="000000" w:themeColor="text1"/>
          <w:sz w:val="21"/>
          <w:szCs w:val="21"/>
        </w:rPr>
      </w:pPr>
      <w:r>
        <w:rPr>
          <w:rFonts w:eastAsia="ＭＳ 明朝" w:hint="eastAsia"/>
          <w:color w:val="000000" w:themeColor="text1"/>
          <w:sz w:val="21"/>
          <w:szCs w:val="21"/>
        </w:rPr>
        <w:t>・</w:t>
      </w:r>
      <w:r w:rsidRPr="00F94E6D">
        <w:rPr>
          <w:rFonts w:ascii="ＭＳ 明朝" w:eastAsia="ＭＳ 明朝" w:hAnsi="ＭＳ 明朝" w:hint="eastAsia"/>
          <w:color w:val="000000" w:themeColor="text1"/>
          <w:sz w:val="21"/>
          <w:szCs w:val="21"/>
        </w:rPr>
        <w:t>用紙サイズは</w:t>
      </w:r>
      <w:r w:rsidRPr="00B11DBD">
        <w:rPr>
          <w:rFonts w:ascii="ＭＳ 明朝" w:eastAsia="ＭＳ 明朝" w:hAnsi="ＭＳ 明朝" w:hint="eastAsia"/>
          <w:b/>
          <w:bCs/>
          <w:color w:val="000000" w:themeColor="text1"/>
          <w:sz w:val="21"/>
          <w:szCs w:val="21"/>
          <w:u w:val="wave"/>
        </w:rPr>
        <w:t>Ａ４横版</w:t>
      </w:r>
      <w:r w:rsidR="00095DA8">
        <w:rPr>
          <w:rFonts w:ascii="ＭＳ 明朝" w:eastAsia="ＭＳ 明朝" w:hAnsi="ＭＳ 明朝" w:hint="eastAsia"/>
          <w:b/>
          <w:bCs/>
          <w:color w:val="000000" w:themeColor="text1"/>
          <w:sz w:val="21"/>
          <w:szCs w:val="21"/>
          <w:u w:val="wave"/>
        </w:rPr>
        <w:t>４</w:t>
      </w:r>
      <w:r w:rsidRPr="00B11DBD">
        <w:rPr>
          <w:rFonts w:ascii="ＭＳ 明朝" w:eastAsia="ＭＳ 明朝" w:hAnsi="ＭＳ 明朝" w:hint="eastAsia"/>
          <w:b/>
          <w:bCs/>
          <w:color w:val="000000" w:themeColor="text1"/>
          <w:sz w:val="21"/>
          <w:szCs w:val="21"/>
          <w:u w:val="wave"/>
        </w:rPr>
        <w:t>ページ以内</w:t>
      </w:r>
      <w:r w:rsidRPr="00F94E6D">
        <w:rPr>
          <w:rFonts w:ascii="ＭＳ 明朝" w:eastAsia="ＭＳ 明朝" w:hAnsi="ＭＳ 明朝" w:hint="eastAsia"/>
          <w:color w:val="000000" w:themeColor="text1"/>
          <w:sz w:val="21"/>
          <w:szCs w:val="21"/>
        </w:rPr>
        <w:t>（</w:t>
      </w:r>
      <w:r w:rsidR="00B11DBD">
        <w:rPr>
          <w:rFonts w:ascii="ＭＳ 明朝" w:eastAsia="ＭＳ 明朝" w:hAnsi="ＭＳ 明朝" w:hint="eastAsia"/>
          <w:color w:val="000000" w:themeColor="text1"/>
          <w:sz w:val="21"/>
          <w:szCs w:val="21"/>
        </w:rPr>
        <w:t>印刷時は</w:t>
      </w:r>
      <w:r w:rsidRPr="00F94E6D">
        <w:rPr>
          <w:rFonts w:ascii="ＭＳ 明朝" w:eastAsia="ＭＳ 明朝" w:hAnsi="ＭＳ 明朝" w:hint="eastAsia"/>
          <w:color w:val="000000" w:themeColor="text1"/>
          <w:sz w:val="21"/>
          <w:szCs w:val="21"/>
        </w:rPr>
        <w:t>両面刷り）で作成してください。</w:t>
      </w:r>
    </w:p>
    <w:p w14:paraId="65B52903" w14:textId="781ACB1D" w:rsidR="008B6F1A" w:rsidRPr="00F94E6D" w:rsidRDefault="008B6F1A" w:rsidP="008B6F1A">
      <w:pPr>
        <w:pStyle w:val="aa"/>
        <w:spacing w:line="240" w:lineRule="auto"/>
        <w:ind w:left="630" w:hangingChars="300" w:hanging="630"/>
        <w:jc w:val="both"/>
        <w:rPr>
          <w:rFonts w:ascii="ＭＳ 明朝" w:eastAsia="ＭＳ 明朝" w:hAnsi="ＭＳ 明朝"/>
          <w:color w:val="000000" w:themeColor="text1"/>
          <w:sz w:val="21"/>
          <w:szCs w:val="21"/>
        </w:rPr>
      </w:pPr>
      <w:r w:rsidRPr="00F94E6D">
        <w:rPr>
          <w:rFonts w:ascii="ＭＳ 明朝" w:eastAsia="ＭＳ 明朝" w:hAnsi="ＭＳ 明朝" w:hint="eastAsia"/>
          <w:color w:val="000000" w:themeColor="text1"/>
          <w:sz w:val="21"/>
          <w:szCs w:val="21"/>
        </w:rPr>
        <w:t>（イメージ図、図面等を付記する場合も</w:t>
      </w:r>
      <w:r w:rsidRPr="00F94E6D">
        <w:rPr>
          <w:rFonts w:eastAsia="ＭＳ 明朝" w:hint="eastAsia"/>
          <w:color w:val="000000" w:themeColor="text1"/>
          <w:sz w:val="21"/>
          <w:szCs w:val="21"/>
        </w:rPr>
        <w:t>指定枚数以内で記載してください）</w:t>
      </w:r>
    </w:p>
    <w:p w14:paraId="71F33A51" w14:textId="77777777" w:rsidR="008B6F1A" w:rsidRPr="00F94E6D" w:rsidRDefault="008B6F1A" w:rsidP="008B6F1A">
      <w:pPr>
        <w:pStyle w:val="aa"/>
        <w:spacing w:line="240" w:lineRule="auto"/>
        <w:ind w:left="630" w:hangingChars="300" w:hanging="630"/>
        <w:jc w:val="both"/>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w:t>
      </w:r>
      <w:r w:rsidRPr="00F94E6D">
        <w:rPr>
          <w:rFonts w:ascii="ＭＳ 明朝" w:eastAsia="ＭＳ 明朝" w:hAnsi="ＭＳ 明朝" w:hint="eastAsia"/>
          <w:color w:val="000000" w:themeColor="text1"/>
          <w:sz w:val="21"/>
          <w:szCs w:val="21"/>
        </w:rPr>
        <w:t>データ形式は</w:t>
      </w:r>
      <w:proofErr w:type="spellStart"/>
      <w:r w:rsidRPr="00F94E6D">
        <w:rPr>
          <w:rFonts w:ascii="ＭＳ 明朝" w:eastAsia="ＭＳ 明朝" w:hAnsi="ＭＳ 明朝"/>
          <w:color w:val="000000" w:themeColor="text1"/>
          <w:sz w:val="21"/>
          <w:szCs w:val="21"/>
        </w:rPr>
        <w:t>MicrosoftWord</w:t>
      </w:r>
      <w:proofErr w:type="spellEnd"/>
      <w:r w:rsidRPr="00F94E6D">
        <w:rPr>
          <w:rFonts w:ascii="ＭＳ 明朝" w:eastAsia="ＭＳ 明朝" w:hAnsi="ＭＳ 明朝"/>
          <w:color w:val="000000" w:themeColor="text1"/>
          <w:sz w:val="21"/>
          <w:szCs w:val="21"/>
        </w:rPr>
        <w:t>、</w:t>
      </w:r>
      <w:proofErr w:type="spellStart"/>
      <w:r w:rsidRPr="00F94E6D">
        <w:rPr>
          <w:rFonts w:ascii="ＭＳ 明朝" w:eastAsia="ＭＳ 明朝" w:hAnsi="ＭＳ 明朝"/>
          <w:color w:val="000000" w:themeColor="text1"/>
          <w:sz w:val="21"/>
          <w:szCs w:val="21"/>
        </w:rPr>
        <w:t>MicrosoftPowerPoint</w:t>
      </w:r>
      <w:proofErr w:type="spellEnd"/>
      <w:r w:rsidRPr="00F94E6D">
        <w:rPr>
          <w:rFonts w:ascii="ＭＳ 明朝" w:eastAsia="ＭＳ 明朝" w:hAnsi="ＭＳ 明朝"/>
          <w:color w:val="000000" w:themeColor="text1"/>
          <w:sz w:val="21"/>
          <w:szCs w:val="21"/>
        </w:rPr>
        <w:t>、</w:t>
      </w:r>
      <w:proofErr w:type="spellStart"/>
      <w:r w:rsidRPr="00F94E6D">
        <w:rPr>
          <w:rFonts w:ascii="ＭＳ 明朝" w:eastAsia="ＭＳ 明朝" w:hAnsi="ＭＳ 明朝"/>
          <w:color w:val="000000" w:themeColor="text1"/>
          <w:sz w:val="21"/>
          <w:szCs w:val="21"/>
        </w:rPr>
        <w:t>MicrosoftExcel</w:t>
      </w:r>
      <w:proofErr w:type="spellEnd"/>
      <w:r w:rsidRPr="00F94E6D">
        <w:rPr>
          <w:rFonts w:ascii="ＭＳ 明朝" w:eastAsia="ＭＳ 明朝" w:hAnsi="ＭＳ 明朝"/>
          <w:color w:val="000000" w:themeColor="text1"/>
          <w:sz w:val="21"/>
          <w:szCs w:val="21"/>
        </w:rPr>
        <w:t>、又はPDF形式で作成してください。</w:t>
      </w:r>
    </w:p>
    <w:p w14:paraId="7F03CAA4" w14:textId="686CD541" w:rsidR="008B6F1A" w:rsidRPr="00B11DBD" w:rsidRDefault="008B6F1A" w:rsidP="008B6F1A">
      <w:pPr>
        <w:pStyle w:val="aa"/>
        <w:spacing w:line="240" w:lineRule="auto"/>
        <w:ind w:left="630" w:hangingChars="300" w:hanging="630"/>
        <w:jc w:val="both"/>
        <w:rPr>
          <w:rFonts w:ascii="ＭＳ 明朝" w:eastAsia="ＭＳ 明朝" w:hAnsi="ＭＳ 明朝"/>
          <w:color w:val="000000" w:themeColor="text1"/>
          <w:sz w:val="21"/>
          <w:szCs w:val="21"/>
          <w:u w:val="wave"/>
        </w:rPr>
      </w:pPr>
      <w:r>
        <w:rPr>
          <w:rFonts w:ascii="ＭＳ 明朝" w:eastAsia="ＭＳ 明朝" w:hAnsi="ＭＳ 明朝" w:hint="eastAsia"/>
          <w:color w:val="000000" w:themeColor="text1"/>
          <w:sz w:val="21"/>
          <w:szCs w:val="21"/>
        </w:rPr>
        <w:t>・</w:t>
      </w:r>
      <w:r w:rsidRPr="00B11DBD">
        <w:rPr>
          <w:rFonts w:ascii="ＭＳ 明朝" w:eastAsia="ＭＳ 明朝" w:hAnsi="ＭＳ 明朝" w:hint="eastAsia"/>
          <w:b/>
          <w:bCs/>
          <w:sz w:val="21"/>
          <w:szCs w:val="21"/>
          <w:u w:val="wave"/>
        </w:rPr>
        <w:t>各ページ内にページ数を記入してください。（</w:t>
      </w:r>
      <w:r w:rsidR="00095DA8">
        <w:rPr>
          <w:rFonts w:ascii="ＭＳ 明朝" w:eastAsia="ＭＳ 明朝" w:hAnsi="ＭＳ 明朝" w:hint="eastAsia"/>
          <w:b/>
          <w:bCs/>
          <w:sz w:val="21"/>
          <w:szCs w:val="21"/>
          <w:u w:val="wave"/>
        </w:rPr>
        <w:t>４</w:t>
      </w:r>
      <w:r w:rsidRPr="00B11DBD">
        <w:rPr>
          <w:rFonts w:ascii="ＭＳ 明朝" w:eastAsia="ＭＳ 明朝" w:hAnsi="ＭＳ 明朝" w:hint="eastAsia"/>
          <w:b/>
          <w:bCs/>
          <w:sz w:val="21"/>
          <w:szCs w:val="21"/>
          <w:u w:val="wave"/>
        </w:rPr>
        <w:t>ページ中１ページ目であれば１／</w:t>
      </w:r>
      <w:r w:rsidR="00095DA8">
        <w:rPr>
          <w:rFonts w:ascii="ＭＳ 明朝" w:eastAsia="ＭＳ 明朝" w:hAnsi="ＭＳ 明朝" w:hint="eastAsia"/>
          <w:b/>
          <w:bCs/>
          <w:sz w:val="21"/>
          <w:szCs w:val="21"/>
          <w:u w:val="wave"/>
        </w:rPr>
        <w:t>４</w:t>
      </w:r>
      <w:r w:rsidRPr="00B11DBD">
        <w:rPr>
          <w:rFonts w:ascii="ＭＳ 明朝" w:eastAsia="ＭＳ 明朝" w:hAnsi="ＭＳ 明朝" w:hint="eastAsia"/>
          <w:b/>
          <w:bCs/>
          <w:sz w:val="21"/>
          <w:szCs w:val="21"/>
          <w:u w:val="wave"/>
        </w:rPr>
        <w:t>、２ページ目であれば２／</w:t>
      </w:r>
      <w:r w:rsidR="00095DA8">
        <w:rPr>
          <w:rFonts w:ascii="ＭＳ 明朝" w:eastAsia="ＭＳ 明朝" w:hAnsi="ＭＳ 明朝" w:hint="eastAsia"/>
          <w:b/>
          <w:bCs/>
          <w:sz w:val="21"/>
          <w:szCs w:val="21"/>
          <w:u w:val="wave"/>
        </w:rPr>
        <w:t>４</w:t>
      </w:r>
      <w:r w:rsidRPr="00B11DBD">
        <w:rPr>
          <w:rFonts w:ascii="ＭＳ 明朝" w:eastAsia="ＭＳ 明朝" w:hAnsi="ＭＳ 明朝" w:hint="eastAsia"/>
          <w:b/>
          <w:bCs/>
          <w:sz w:val="21"/>
          <w:szCs w:val="21"/>
          <w:u w:val="wave"/>
        </w:rPr>
        <w:t>となります。）</w:t>
      </w:r>
    </w:p>
    <w:p w14:paraId="48A1E143" w14:textId="3E9FF0A6" w:rsidR="008B6F1A" w:rsidRPr="00F94E6D" w:rsidRDefault="008B6F1A" w:rsidP="008B6F1A">
      <w:pPr>
        <w:ind w:left="630" w:hangingChars="300" w:hanging="630"/>
        <w:rPr>
          <w:rFonts w:ascii="ＭＳ 明朝" w:eastAsia="ＭＳ 明朝" w:hAnsi="ＭＳ 明朝"/>
          <w:sz w:val="21"/>
          <w:szCs w:val="21"/>
        </w:rPr>
      </w:pPr>
      <w:r>
        <w:rPr>
          <w:rFonts w:ascii="ＭＳ 明朝" w:eastAsia="ＭＳ 明朝" w:hAnsi="ＭＳ 明朝" w:hint="eastAsia"/>
          <w:sz w:val="21"/>
          <w:szCs w:val="21"/>
        </w:rPr>
        <w:t>・</w:t>
      </w:r>
      <w:r w:rsidR="00B11DBD">
        <w:rPr>
          <w:rFonts w:ascii="ＭＳ 明朝" w:eastAsia="ＭＳ 明朝" w:hAnsi="ＭＳ 明朝" w:hint="eastAsia"/>
          <w:sz w:val="21"/>
          <w:szCs w:val="21"/>
        </w:rPr>
        <w:t>提出</w:t>
      </w:r>
      <w:r w:rsidRPr="00F94E6D">
        <w:rPr>
          <w:rFonts w:ascii="ＭＳ 明朝" w:eastAsia="ＭＳ 明朝" w:hAnsi="ＭＳ 明朝" w:hint="eastAsia"/>
          <w:sz w:val="21"/>
          <w:szCs w:val="21"/>
        </w:rPr>
        <w:t>データは、モニター投影に支障のない範囲で軽量化し、</w:t>
      </w:r>
      <w:r w:rsidRPr="00F94E6D">
        <w:rPr>
          <w:rFonts w:ascii="ＭＳ 明朝" w:eastAsia="ＭＳ 明朝" w:hAnsi="ＭＳ 明朝"/>
          <w:sz w:val="21"/>
          <w:szCs w:val="21"/>
        </w:rPr>
        <w:t>10MB以下と</w:t>
      </w:r>
      <w:r w:rsidRPr="00F94E6D">
        <w:rPr>
          <w:rFonts w:ascii="ＭＳ 明朝" w:eastAsia="ＭＳ 明朝" w:hAnsi="ＭＳ 明朝" w:hint="eastAsia"/>
          <w:sz w:val="21"/>
          <w:szCs w:val="21"/>
        </w:rPr>
        <w:t>してください</w:t>
      </w:r>
      <w:r w:rsidRPr="00F94E6D">
        <w:rPr>
          <w:rFonts w:ascii="ＭＳ 明朝" w:eastAsia="ＭＳ 明朝" w:hAnsi="ＭＳ 明朝"/>
          <w:sz w:val="21"/>
          <w:szCs w:val="21"/>
        </w:rPr>
        <w:t>。</w:t>
      </w:r>
    </w:p>
    <w:p w14:paraId="430C7E16" w14:textId="2F98BF90" w:rsidR="00565D29" w:rsidRPr="00095DA8" w:rsidRDefault="008B6F1A" w:rsidP="00095DA8">
      <w:pPr>
        <w:spacing w:line="240" w:lineRule="auto"/>
        <w:ind w:left="210" w:hangingChars="100" w:hanging="210"/>
        <w:rPr>
          <w:rFonts w:ascii="ＭＳ 明朝" w:eastAsia="ＭＳ 明朝" w:hAnsi="ＭＳ 明朝"/>
          <w:b/>
          <w:bCs/>
          <w:sz w:val="18"/>
          <w:szCs w:val="18"/>
          <w:u w:val="wave"/>
        </w:rPr>
      </w:pPr>
      <w:r>
        <w:rPr>
          <w:rFonts w:ascii="ＭＳ 明朝" w:eastAsia="ＭＳ 明朝" w:hAnsi="ＭＳ 明朝" w:hint="eastAsia"/>
          <w:sz w:val="21"/>
          <w:szCs w:val="21"/>
        </w:rPr>
        <w:t>●</w:t>
      </w:r>
      <w:r>
        <w:rPr>
          <w:rFonts w:ascii="ＭＳ 明朝" w:eastAsia="ＭＳ 明朝" w:hAnsi="ＭＳ 明朝" w:hint="eastAsia"/>
          <w:b/>
          <w:bCs/>
          <w:sz w:val="21"/>
          <w:szCs w:val="21"/>
        </w:rPr>
        <w:t>提案事業の</w:t>
      </w:r>
      <w:r w:rsidRPr="00F94E6D">
        <w:rPr>
          <w:rFonts w:ascii="ＭＳ 明朝" w:eastAsia="ＭＳ 明朝" w:hAnsi="ＭＳ 明朝" w:hint="eastAsia"/>
          <w:b/>
          <w:bCs/>
          <w:sz w:val="21"/>
          <w:szCs w:val="21"/>
        </w:rPr>
        <w:t>「</w:t>
      </w:r>
      <w:r w:rsidR="00181B52">
        <w:rPr>
          <w:rFonts w:ascii="ＭＳ 明朝" w:eastAsia="ＭＳ 明朝" w:hAnsi="ＭＳ 明朝" w:hint="eastAsia"/>
          <w:b/>
          <w:bCs/>
          <w:sz w:val="21"/>
          <w:szCs w:val="21"/>
        </w:rPr>
        <w:t>維持管理・運営</w:t>
      </w:r>
      <w:r w:rsidR="00095DA8">
        <w:rPr>
          <w:rFonts w:ascii="ＭＳ 明朝" w:eastAsia="ＭＳ 明朝" w:hAnsi="ＭＳ 明朝" w:hint="eastAsia"/>
          <w:b/>
          <w:bCs/>
          <w:sz w:val="21"/>
          <w:szCs w:val="21"/>
        </w:rPr>
        <w:t>計画</w:t>
      </w:r>
      <w:r w:rsidRPr="00F94E6D">
        <w:rPr>
          <w:rFonts w:ascii="ＭＳ 明朝" w:eastAsia="ＭＳ 明朝" w:hAnsi="ＭＳ 明朝" w:hint="eastAsia"/>
          <w:b/>
          <w:bCs/>
          <w:sz w:val="21"/>
          <w:szCs w:val="21"/>
        </w:rPr>
        <w:t>」について</w:t>
      </w:r>
      <w:r>
        <w:rPr>
          <w:rFonts w:ascii="ＭＳ 明朝" w:eastAsia="ＭＳ 明朝" w:hAnsi="ＭＳ 明朝" w:hint="eastAsia"/>
          <w:b/>
          <w:bCs/>
          <w:sz w:val="21"/>
          <w:szCs w:val="21"/>
        </w:rPr>
        <w:t>、以下の内容を確認し</w:t>
      </w:r>
      <w:r w:rsidRPr="00F94E6D">
        <w:rPr>
          <w:rFonts w:ascii="ＭＳ 明朝" w:eastAsia="ＭＳ 明朝" w:hAnsi="ＭＳ 明朝" w:hint="eastAsia"/>
          <w:b/>
          <w:bCs/>
          <w:sz w:val="21"/>
          <w:szCs w:val="21"/>
        </w:rPr>
        <w:t>具体的かつ簡潔に記載</w:t>
      </w:r>
      <w:r w:rsidRPr="00F94E6D">
        <w:rPr>
          <w:rFonts w:ascii="ＭＳ 明朝" w:eastAsia="ＭＳ 明朝" w:hAnsi="ＭＳ 明朝" w:hint="eastAsia"/>
          <w:sz w:val="21"/>
          <w:szCs w:val="21"/>
        </w:rPr>
        <w:t>してください。</w:t>
      </w:r>
    </w:p>
    <w:p w14:paraId="7E216AC9" w14:textId="51C70F7D" w:rsidR="008B6F1A" w:rsidRPr="009A24BC" w:rsidRDefault="008B6F1A" w:rsidP="008B6F1A">
      <w:pPr>
        <w:pStyle w:val="aa"/>
        <w:tabs>
          <w:tab w:val="left" w:pos="2730"/>
        </w:tabs>
        <w:ind w:left="220" w:hangingChars="105" w:hanging="220"/>
        <w:rPr>
          <w:rFonts w:ascii="BIZ UDPゴシック" w:eastAsia="BIZ UDPゴシック" w:hAnsi="BIZ UDPゴシック" w:cs="MS-Mincho"/>
          <w:b/>
          <w:bCs/>
          <w:color w:val="000000" w:themeColor="text1"/>
          <w:szCs w:val="21"/>
        </w:rPr>
      </w:pPr>
      <w:r w:rsidRPr="009A24BC">
        <w:rPr>
          <w:rFonts w:ascii="BIZ UDPゴシック" w:eastAsia="BIZ UDPゴシック" w:hAnsi="BIZ UDPゴシック" w:cs="MS-Mincho" w:hint="eastAsia"/>
          <w:b/>
          <w:bCs/>
          <w:color w:val="000000" w:themeColor="text1"/>
          <w:sz w:val="21"/>
          <w:szCs w:val="22"/>
        </w:rPr>
        <w:t xml:space="preserve">１　</w:t>
      </w:r>
      <w:r w:rsidR="00181B52">
        <w:rPr>
          <w:rFonts w:ascii="BIZ UDPゴシック" w:eastAsia="BIZ UDPゴシック" w:hAnsi="BIZ UDPゴシック" w:cs="MS-Mincho" w:hint="eastAsia"/>
          <w:b/>
          <w:bCs/>
          <w:color w:val="000000" w:themeColor="text1"/>
          <w:sz w:val="21"/>
          <w:szCs w:val="22"/>
        </w:rPr>
        <w:t>維持管理計画</w:t>
      </w:r>
      <w:r w:rsidRPr="009A24BC">
        <w:rPr>
          <w:rFonts w:ascii="BIZ UDPゴシック" w:eastAsia="BIZ UDPゴシック" w:hAnsi="BIZ UDPゴシック" w:cs="MS-Mincho" w:hint="eastAsia"/>
          <w:b/>
          <w:bCs/>
          <w:color w:val="000000" w:themeColor="text1"/>
          <w:sz w:val="21"/>
          <w:szCs w:val="22"/>
        </w:rPr>
        <w:t>内容</w:t>
      </w:r>
    </w:p>
    <w:p w14:paraId="630A995A" w14:textId="089181CB" w:rsidR="008B6F1A" w:rsidRPr="009A24BC" w:rsidRDefault="008B6F1A" w:rsidP="008B6F1A">
      <w:pPr>
        <w:widowControl w:val="0"/>
        <w:spacing w:line="300" w:lineRule="exact"/>
        <w:rPr>
          <w:rFonts w:cs="MS-Mincho"/>
          <w:b/>
          <w:bCs/>
          <w:color w:val="000000" w:themeColor="text1"/>
          <w:sz w:val="21"/>
          <w:szCs w:val="22"/>
        </w:rPr>
      </w:pPr>
      <w:r w:rsidRPr="009A24BC">
        <w:rPr>
          <w:rFonts w:cs="MS-Mincho" w:hint="eastAsia"/>
          <w:b/>
          <w:bCs/>
          <w:color w:val="000000" w:themeColor="text1"/>
          <w:sz w:val="21"/>
          <w:szCs w:val="22"/>
        </w:rPr>
        <w:t xml:space="preserve">（１）　</w:t>
      </w:r>
      <w:r w:rsidR="00181B52">
        <w:rPr>
          <w:rFonts w:cs="MS-Mincho" w:hint="eastAsia"/>
          <w:b/>
          <w:bCs/>
          <w:color w:val="000000" w:themeColor="text1"/>
          <w:sz w:val="21"/>
          <w:szCs w:val="22"/>
        </w:rPr>
        <w:t>建物及び設備等の計画的な定期点検等の実施について</w:t>
      </w:r>
    </w:p>
    <w:p w14:paraId="58A9026A" w14:textId="56D669C5" w:rsidR="00095DA8" w:rsidRPr="00095DA8" w:rsidRDefault="008B6F1A" w:rsidP="00095DA8">
      <w:pPr>
        <w:widowControl w:val="0"/>
        <w:spacing w:line="300" w:lineRule="exact"/>
        <w:ind w:leftChars="50" w:left="330" w:hangingChars="100" w:hanging="210"/>
        <w:rPr>
          <w:rFonts w:ascii="ＭＳ 明朝" w:eastAsia="ＭＳ 明朝" w:hAnsi="ＭＳ 明朝" w:cs="MS-Mincho"/>
          <w:color w:val="000000" w:themeColor="text1"/>
          <w:sz w:val="21"/>
          <w:szCs w:val="22"/>
        </w:rPr>
      </w:pPr>
      <w:r w:rsidRPr="002D3C5C">
        <w:rPr>
          <w:rFonts w:ascii="ＭＳ 明朝" w:eastAsia="ＭＳ 明朝" w:hAnsi="ＭＳ 明朝" w:cs="MS-Mincho" w:hint="eastAsia"/>
          <w:color w:val="000000" w:themeColor="text1"/>
          <w:sz w:val="21"/>
          <w:szCs w:val="22"/>
        </w:rPr>
        <w:t>・</w:t>
      </w:r>
      <w:r w:rsidR="00181B52">
        <w:rPr>
          <w:rFonts w:ascii="ＭＳ 明朝" w:eastAsia="ＭＳ 明朝" w:hAnsi="ＭＳ 明朝" w:cs="MS-Mincho" w:hint="eastAsia"/>
          <w:color w:val="000000" w:themeColor="text1"/>
          <w:sz w:val="21"/>
          <w:szCs w:val="22"/>
        </w:rPr>
        <w:t>定期点検の実施時期や</w:t>
      </w:r>
      <w:r w:rsidR="008F2771">
        <w:rPr>
          <w:rFonts w:ascii="ＭＳ 明朝" w:eastAsia="ＭＳ 明朝" w:hAnsi="ＭＳ 明朝" w:cs="MS-Mincho" w:hint="eastAsia"/>
          <w:color w:val="000000" w:themeColor="text1"/>
          <w:sz w:val="21"/>
          <w:szCs w:val="22"/>
        </w:rPr>
        <w:t>実施体制（法定点検の計画、外部委託の有無など）、</w:t>
      </w:r>
      <w:r w:rsidR="007F434D">
        <w:rPr>
          <w:rFonts w:ascii="ＭＳ 明朝" w:eastAsia="ＭＳ 明朝" w:hAnsi="ＭＳ 明朝" w:cs="MS-Mincho" w:hint="eastAsia"/>
          <w:color w:val="000000" w:themeColor="text1"/>
          <w:sz w:val="21"/>
          <w:szCs w:val="22"/>
        </w:rPr>
        <w:t>維持管理費用の見積、維持管理リスク（施設老朽化、設備不具合など）への対応方針、</w:t>
      </w:r>
      <w:r w:rsidR="00181B52">
        <w:rPr>
          <w:rFonts w:ascii="ＭＳ 明朝" w:eastAsia="ＭＳ 明朝" w:hAnsi="ＭＳ 明朝" w:cs="MS-Mincho" w:hint="eastAsia"/>
          <w:color w:val="000000" w:themeColor="text1"/>
          <w:sz w:val="21"/>
          <w:szCs w:val="22"/>
        </w:rPr>
        <w:t>事故の防止や事故発生時の対応などについて記載してください。</w:t>
      </w:r>
    </w:p>
    <w:p w14:paraId="1DDF88DA" w14:textId="611816A9" w:rsidR="008B6F1A" w:rsidRPr="009A24BC" w:rsidRDefault="008B6F1A" w:rsidP="008B6F1A">
      <w:pPr>
        <w:widowControl w:val="0"/>
        <w:spacing w:line="300" w:lineRule="exact"/>
        <w:rPr>
          <w:rFonts w:cs="MS-Mincho"/>
          <w:b/>
          <w:bCs/>
          <w:color w:val="000000" w:themeColor="text1"/>
          <w:sz w:val="21"/>
          <w:szCs w:val="22"/>
        </w:rPr>
      </w:pPr>
      <w:r w:rsidRPr="009A24BC">
        <w:rPr>
          <w:rFonts w:cs="MS-Mincho" w:hint="eastAsia"/>
          <w:b/>
          <w:bCs/>
          <w:color w:val="000000" w:themeColor="text1"/>
          <w:sz w:val="21"/>
          <w:szCs w:val="22"/>
        </w:rPr>
        <w:t xml:space="preserve">（２）　</w:t>
      </w:r>
      <w:r w:rsidR="00181B52">
        <w:rPr>
          <w:rFonts w:cs="MS-Mincho" w:hint="eastAsia"/>
          <w:b/>
          <w:bCs/>
          <w:color w:val="000000" w:themeColor="text1"/>
          <w:sz w:val="21"/>
          <w:szCs w:val="22"/>
        </w:rPr>
        <w:t>日常的な保守管理、修繕、植栽外構等の保守管理、清掃等の計画的な実施について</w:t>
      </w:r>
    </w:p>
    <w:p w14:paraId="155B59D6" w14:textId="454A24B7" w:rsidR="00181B52" w:rsidRDefault="00181B52" w:rsidP="00181B52">
      <w:pPr>
        <w:widowControl w:val="0"/>
        <w:spacing w:line="300" w:lineRule="exact"/>
        <w:ind w:leftChars="50" w:left="330" w:hangingChars="100" w:hanging="210"/>
        <w:rPr>
          <w:rFonts w:ascii="ＭＳ 明朝" w:eastAsia="ＭＳ 明朝" w:hAnsi="ＭＳ 明朝" w:cs="MS-Mincho"/>
          <w:color w:val="000000" w:themeColor="text1"/>
          <w:sz w:val="21"/>
          <w:szCs w:val="22"/>
        </w:rPr>
      </w:pPr>
      <w:r w:rsidRPr="00181B52">
        <w:rPr>
          <w:rFonts w:ascii="ＭＳ 明朝" w:eastAsia="ＭＳ 明朝" w:hAnsi="ＭＳ 明朝" w:cs="MS-Mincho" w:hint="eastAsia"/>
          <w:color w:val="000000" w:themeColor="text1"/>
          <w:sz w:val="21"/>
          <w:szCs w:val="22"/>
        </w:rPr>
        <w:t>・</w:t>
      </w:r>
      <w:r w:rsidR="008F2771">
        <w:rPr>
          <w:rFonts w:ascii="ＭＳ 明朝" w:eastAsia="ＭＳ 明朝" w:hAnsi="ＭＳ 明朝" w:cs="MS-Mincho" w:hint="eastAsia"/>
          <w:color w:val="000000" w:themeColor="text1"/>
          <w:sz w:val="21"/>
          <w:szCs w:val="22"/>
        </w:rPr>
        <w:t>日常的な</w:t>
      </w:r>
      <w:r w:rsidRPr="00181B52">
        <w:rPr>
          <w:rFonts w:ascii="ＭＳ 明朝" w:eastAsia="ＭＳ 明朝" w:hAnsi="ＭＳ 明朝" w:cs="MS-Mincho" w:hint="eastAsia"/>
          <w:color w:val="000000" w:themeColor="text1"/>
          <w:sz w:val="21"/>
          <w:szCs w:val="22"/>
        </w:rPr>
        <w:t>保守管理</w:t>
      </w:r>
      <w:r w:rsidR="008F2771">
        <w:rPr>
          <w:rFonts w:ascii="ＭＳ 明朝" w:eastAsia="ＭＳ 明朝" w:hAnsi="ＭＳ 明朝" w:cs="MS-Mincho" w:hint="eastAsia"/>
          <w:color w:val="000000" w:themeColor="text1"/>
          <w:sz w:val="21"/>
          <w:szCs w:val="22"/>
        </w:rPr>
        <w:t>の実施</w:t>
      </w:r>
      <w:r w:rsidRPr="00181B52">
        <w:rPr>
          <w:rFonts w:ascii="ＭＳ 明朝" w:eastAsia="ＭＳ 明朝" w:hAnsi="ＭＳ 明朝" w:cs="MS-Mincho" w:hint="eastAsia"/>
          <w:color w:val="000000" w:themeColor="text1"/>
          <w:sz w:val="21"/>
          <w:szCs w:val="22"/>
        </w:rPr>
        <w:t>体制、施設清掃の回数や</w:t>
      </w:r>
      <w:r w:rsidR="008F2771">
        <w:rPr>
          <w:rFonts w:ascii="ＭＳ 明朝" w:eastAsia="ＭＳ 明朝" w:hAnsi="ＭＳ 明朝" w:cs="MS-Mincho" w:hint="eastAsia"/>
          <w:color w:val="000000" w:themeColor="text1"/>
          <w:sz w:val="21"/>
          <w:szCs w:val="22"/>
        </w:rPr>
        <w:t>実施体制</w:t>
      </w:r>
      <w:r w:rsidRPr="00181B52">
        <w:rPr>
          <w:rFonts w:ascii="ＭＳ 明朝" w:eastAsia="ＭＳ 明朝" w:hAnsi="ＭＳ 明朝" w:cs="MS-Mincho" w:hint="eastAsia"/>
          <w:color w:val="000000" w:themeColor="text1"/>
          <w:sz w:val="21"/>
          <w:szCs w:val="22"/>
        </w:rPr>
        <w:t>、敷地全体の美観維持に向けた取組、その他維持管理に関する工夫や経費削減策などについて記載してください。</w:t>
      </w:r>
    </w:p>
    <w:p w14:paraId="3105A64D" w14:textId="77777777" w:rsidR="00181B52" w:rsidRDefault="00181B52" w:rsidP="00181B52">
      <w:pPr>
        <w:widowControl w:val="0"/>
        <w:spacing w:line="300" w:lineRule="exact"/>
        <w:ind w:leftChars="50" w:left="330" w:hangingChars="100" w:hanging="210"/>
        <w:rPr>
          <w:rFonts w:ascii="ＭＳ 明朝" w:eastAsia="ＭＳ 明朝" w:hAnsi="ＭＳ 明朝" w:cs="MS-Mincho"/>
          <w:color w:val="000000" w:themeColor="text1"/>
          <w:sz w:val="21"/>
          <w:szCs w:val="22"/>
        </w:rPr>
      </w:pPr>
    </w:p>
    <w:p w14:paraId="149D8267" w14:textId="1290E5B9" w:rsidR="00181B52" w:rsidRPr="00181B52" w:rsidRDefault="00181B52" w:rsidP="00181B52">
      <w:pPr>
        <w:pStyle w:val="aa"/>
        <w:tabs>
          <w:tab w:val="left" w:pos="2730"/>
        </w:tabs>
        <w:ind w:left="220" w:hangingChars="105" w:hanging="220"/>
        <w:rPr>
          <w:rFonts w:ascii="BIZ UDPゴシック" w:eastAsia="BIZ UDPゴシック" w:hAnsi="BIZ UDPゴシック" w:cs="MS-Mincho"/>
          <w:b/>
          <w:bCs/>
          <w:color w:val="000000" w:themeColor="text1"/>
          <w:szCs w:val="21"/>
        </w:rPr>
      </w:pPr>
      <w:r>
        <w:rPr>
          <w:rFonts w:ascii="BIZ UDPゴシック" w:eastAsia="BIZ UDPゴシック" w:hAnsi="BIZ UDPゴシック" w:cs="MS-Mincho" w:hint="eastAsia"/>
          <w:b/>
          <w:bCs/>
          <w:color w:val="000000" w:themeColor="text1"/>
          <w:sz w:val="21"/>
          <w:szCs w:val="22"/>
        </w:rPr>
        <w:t>２</w:t>
      </w:r>
      <w:r w:rsidRPr="009A24BC">
        <w:rPr>
          <w:rFonts w:ascii="BIZ UDPゴシック" w:eastAsia="BIZ UDPゴシック" w:hAnsi="BIZ UDPゴシック" w:cs="MS-Mincho" w:hint="eastAsia"/>
          <w:b/>
          <w:bCs/>
          <w:color w:val="000000" w:themeColor="text1"/>
          <w:sz w:val="21"/>
          <w:szCs w:val="22"/>
        </w:rPr>
        <w:t xml:space="preserve">　</w:t>
      </w:r>
      <w:r>
        <w:rPr>
          <w:rFonts w:ascii="BIZ UDPゴシック" w:eastAsia="BIZ UDPゴシック" w:hAnsi="BIZ UDPゴシック" w:cs="MS-Mincho" w:hint="eastAsia"/>
          <w:b/>
          <w:bCs/>
          <w:color w:val="000000" w:themeColor="text1"/>
          <w:sz w:val="21"/>
          <w:szCs w:val="22"/>
        </w:rPr>
        <w:t>運営計画</w:t>
      </w:r>
      <w:r w:rsidRPr="009A24BC">
        <w:rPr>
          <w:rFonts w:ascii="BIZ UDPゴシック" w:eastAsia="BIZ UDPゴシック" w:hAnsi="BIZ UDPゴシック" w:cs="MS-Mincho" w:hint="eastAsia"/>
          <w:b/>
          <w:bCs/>
          <w:color w:val="000000" w:themeColor="text1"/>
          <w:sz w:val="21"/>
          <w:szCs w:val="22"/>
        </w:rPr>
        <w:t>内容</w:t>
      </w:r>
    </w:p>
    <w:p w14:paraId="2D2027E5" w14:textId="72D64539" w:rsidR="008B6F1A" w:rsidRPr="009A24BC" w:rsidRDefault="008B6F1A" w:rsidP="008B6F1A">
      <w:pPr>
        <w:widowControl w:val="0"/>
        <w:spacing w:line="300" w:lineRule="exact"/>
        <w:rPr>
          <w:rFonts w:cs="MS-Mincho"/>
          <w:b/>
          <w:bCs/>
          <w:color w:val="000000" w:themeColor="text1"/>
          <w:sz w:val="21"/>
          <w:szCs w:val="22"/>
        </w:rPr>
      </w:pPr>
      <w:r w:rsidRPr="009A24BC">
        <w:rPr>
          <w:rFonts w:cs="MS-Mincho" w:hint="eastAsia"/>
          <w:b/>
          <w:bCs/>
          <w:color w:val="000000" w:themeColor="text1"/>
          <w:sz w:val="21"/>
          <w:szCs w:val="22"/>
        </w:rPr>
        <w:t>（</w:t>
      </w:r>
      <w:r w:rsidR="00181B52">
        <w:rPr>
          <w:rFonts w:cs="MS-Mincho" w:hint="eastAsia"/>
          <w:b/>
          <w:bCs/>
          <w:color w:val="000000" w:themeColor="text1"/>
          <w:sz w:val="21"/>
          <w:szCs w:val="22"/>
        </w:rPr>
        <w:t>１</w:t>
      </w:r>
      <w:r w:rsidRPr="009A24BC">
        <w:rPr>
          <w:rFonts w:cs="MS-Mincho" w:hint="eastAsia"/>
          <w:b/>
          <w:bCs/>
          <w:color w:val="000000" w:themeColor="text1"/>
          <w:sz w:val="21"/>
          <w:szCs w:val="22"/>
        </w:rPr>
        <w:t xml:space="preserve">）　</w:t>
      </w:r>
      <w:r w:rsidR="00181B52">
        <w:rPr>
          <w:rFonts w:cs="MS-Mincho" w:hint="eastAsia"/>
          <w:b/>
          <w:bCs/>
          <w:color w:val="000000" w:themeColor="text1"/>
          <w:sz w:val="21"/>
          <w:szCs w:val="22"/>
        </w:rPr>
        <w:t>運営方針</w:t>
      </w:r>
      <w:r w:rsidR="00095DA8">
        <w:rPr>
          <w:rFonts w:cs="MS-Mincho" w:hint="eastAsia"/>
          <w:b/>
          <w:bCs/>
          <w:color w:val="000000" w:themeColor="text1"/>
          <w:sz w:val="21"/>
          <w:szCs w:val="22"/>
        </w:rPr>
        <w:t>について</w:t>
      </w:r>
    </w:p>
    <w:p w14:paraId="42B4B1A2" w14:textId="1A477778" w:rsidR="00181B52" w:rsidRDefault="00181B52" w:rsidP="003931A9">
      <w:pPr>
        <w:widowControl w:val="0"/>
        <w:spacing w:line="300" w:lineRule="exact"/>
        <w:ind w:leftChars="50" w:left="330" w:hangingChars="100" w:hanging="210"/>
        <w:rPr>
          <w:rFonts w:ascii="ＭＳ 明朝" w:eastAsia="ＭＳ 明朝" w:hAnsi="ＭＳ 明朝" w:cs="MS-Mincho"/>
          <w:color w:val="000000" w:themeColor="text1"/>
          <w:sz w:val="21"/>
          <w:szCs w:val="22"/>
        </w:rPr>
      </w:pPr>
      <w:r>
        <w:rPr>
          <w:rFonts w:ascii="ＭＳ 明朝" w:eastAsia="ＭＳ 明朝" w:hAnsi="ＭＳ 明朝" w:cs="MS-Mincho" w:hint="eastAsia"/>
          <w:color w:val="000000" w:themeColor="text1"/>
          <w:sz w:val="21"/>
          <w:szCs w:val="22"/>
        </w:rPr>
        <w:t>・目標値（売上、施設利用者数）及びその設定根拠、営業日/営業時間/定休日等、利用料金/販売価格等及びその設定根拠、プロモーション計画</w:t>
      </w:r>
      <w:r w:rsidR="007F434D">
        <w:rPr>
          <w:rFonts w:ascii="ＭＳ 明朝" w:eastAsia="ＭＳ 明朝" w:hAnsi="ＭＳ 明朝" w:cs="MS-Mincho" w:hint="eastAsia"/>
          <w:color w:val="000000" w:themeColor="text1"/>
          <w:sz w:val="21"/>
          <w:szCs w:val="22"/>
        </w:rPr>
        <w:t>、運営経費の見積</w:t>
      </w:r>
      <w:r>
        <w:rPr>
          <w:rFonts w:ascii="ＭＳ 明朝" w:eastAsia="ＭＳ 明朝" w:hAnsi="ＭＳ 明朝" w:cs="MS-Mincho" w:hint="eastAsia"/>
          <w:color w:val="000000" w:themeColor="text1"/>
          <w:sz w:val="21"/>
          <w:szCs w:val="22"/>
        </w:rPr>
        <w:t>などについて記載してください。</w:t>
      </w:r>
    </w:p>
    <w:p w14:paraId="4F2BB8DA" w14:textId="4D9A9836" w:rsidR="008B6F1A" w:rsidRDefault="00181B52" w:rsidP="00181B52">
      <w:pPr>
        <w:widowControl w:val="0"/>
        <w:spacing w:line="300" w:lineRule="exact"/>
        <w:ind w:leftChars="50" w:left="330" w:hangingChars="100" w:hanging="210"/>
        <w:rPr>
          <w:rFonts w:ascii="ＭＳ 明朝" w:eastAsia="ＭＳ 明朝" w:hAnsi="ＭＳ 明朝" w:cs="MS-Mincho"/>
          <w:color w:val="000000" w:themeColor="text1"/>
          <w:sz w:val="21"/>
          <w:szCs w:val="22"/>
        </w:rPr>
      </w:pPr>
      <w:r>
        <w:rPr>
          <w:rFonts w:ascii="ＭＳ 明朝" w:eastAsia="ＭＳ 明朝" w:hAnsi="ＭＳ 明朝" w:cs="MS-Mincho" w:hint="eastAsia"/>
          <w:color w:val="000000" w:themeColor="text1"/>
          <w:sz w:val="21"/>
          <w:szCs w:val="22"/>
        </w:rPr>
        <w:t>・施設運営の実施体制（運営上のセキュリティ体制や連絡体制、常駐職員の有無、想定する雇用人数など）について記載してください。</w:t>
      </w:r>
    </w:p>
    <w:p w14:paraId="3CA6BC63" w14:textId="699CA654" w:rsidR="00181B52" w:rsidRPr="009A24BC" w:rsidRDefault="00181B52" w:rsidP="00181B52">
      <w:pPr>
        <w:widowControl w:val="0"/>
        <w:spacing w:line="300" w:lineRule="exact"/>
        <w:rPr>
          <w:rFonts w:cs="MS-Mincho"/>
          <w:b/>
          <w:bCs/>
          <w:color w:val="000000" w:themeColor="text1"/>
          <w:sz w:val="21"/>
          <w:szCs w:val="22"/>
        </w:rPr>
      </w:pPr>
      <w:r w:rsidRPr="009A24BC">
        <w:rPr>
          <w:rFonts w:cs="MS-Mincho" w:hint="eastAsia"/>
          <w:b/>
          <w:bCs/>
          <w:color w:val="000000" w:themeColor="text1"/>
          <w:sz w:val="21"/>
          <w:szCs w:val="22"/>
        </w:rPr>
        <w:t>（</w:t>
      </w:r>
      <w:r>
        <w:rPr>
          <w:rFonts w:cs="MS-Mincho" w:hint="eastAsia"/>
          <w:b/>
          <w:bCs/>
          <w:color w:val="000000" w:themeColor="text1"/>
          <w:sz w:val="21"/>
          <w:szCs w:val="22"/>
        </w:rPr>
        <w:t>２</w:t>
      </w:r>
      <w:r w:rsidRPr="009A24BC">
        <w:rPr>
          <w:rFonts w:cs="MS-Mincho" w:hint="eastAsia"/>
          <w:b/>
          <w:bCs/>
          <w:color w:val="000000" w:themeColor="text1"/>
          <w:sz w:val="21"/>
          <w:szCs w:val="22"/>
        </w:rPr>
        <w:t xml:space="preserve">）　</w:t>
      </w:r>
      <w:r>
        <w:rPr>
          <w:rFonts w:cs="MS-Mincho" w:hint="eastAsia"/>
          <w:b/>
          <w:bCs/>
          <w:color w:val="000000" w:themeColor="text1"/>
          <w:sz w:val="21"/>
          <w:szCs w:val="22"/>
        </w:rPr>
        <w:t>事業期間終了までの施設運営における中長期的な考え方・取組について</w:t>
      </w:r>
    </w:p>
    <w:p w14:paraId="0C4B9B1D" w14:textId="7081C5B9" w:rsidR="00181B52" w:rsidRPr="00095DA8" w:rsidRDefault="00181B52" w:rsidP="00181B52">
      <w:pPr>
        <w:widowControl w:val="0"/>
        <w:spacing w:line="300" w:lineRule="exact"/>
        <w:ind w:leftChars="50" w:left="330" w:hangingChars="100" w:hanging="210"/>
        <w:rPr>
          <w:rFonts w:ascii="ＭＳ 明朝" w:eastAsia="ＭＳ 明朝" w:hAnsi="ＭＳ 明朝" w:cs="MS-Mincho"/>
          <w:b/>
          <w:bCs/>
          <w:color w:val="000000" w:themeColor="text1"/>
          <w:sz w:val="21"/>
          <w:szCs w:val="22"/>
        </w:rPr>
      </w:pPr>
      <w:r>
        <w:rPr>
          <w:rFonts w:ascii="ＭＳ 明朝" w:eastAsia="ＭＳ 明朝" w:hAnsi="ＭＳ 明朝" w:cs="MS-Mincho" w:hint="eastAsia"/>
          <w:color w:val="000000" w:themeColor="text1"/>
          <w:sz w:val="21"/>
          <w:szCs w:val="22"/>
        </w:rPr>
        <w:t>・中長期的な事業展開、運営リスク</w:t>
      </w:r>
      <w:r w:rsidR="007F434D">
        <w:rPr>
          <w:rFonts w:ascii="ＭＳ 明朝" w:eastAsia="ＭＳ 明朝" w:hAnsi="ＭＳ 明朝" w:cs="MS-Mincho" w:hint="eastAsia"/>
          <w:color w:val="000000" w:themeColor="text1"/>
          <w:sz w:val="21"/>
          <w:szCs w:val="22"/>
        </w:rPr>
        <w:t>（サービス品質の維持、スタッフ離職など）</w:t>
      </w:r>
      <w:r>
        <w:rPr>
          <w:rFonts w:ascii="ＭＳ 明朝" w:eastAsia="ＭＳ 明朝" w:hAnsi="ＭＳ 明朝" w:cs="MS-Mincho" w:hint="eastAsia"/>
          <w:color w:val="000000" w:themeColor="text1"/>
          <w:sz w:val="21"/>
          <w:szCs w:val="22"/>
        </w:rPr>
        <w:t>に対する対応</w:t>
      </w:r>
      <w:r w:rsidR="007F434D">
        <w:rPr>
          <w:rFonts w:ascii="ＭＳ 明朝" w:eastAsia="ＭＳ 明朝" w:hAnsi="ＭＳ 明朝" w:cs="MS-Mincho" w:hint="eastAsia"/>
          <w:color w:val="000000" w:themeColor="text1"/>
          <w:sz w:val="21"/>
          <w:szCs w:val="22"/>
        </w:rPr>
        <w:t>方針</w:t>
      </w:r>
      <w:r>
        <w:rPr>
          <w:rFonts w:ascii="ＭＳ 明朝" w:eastAsia="ＭＳ 明朝" w:hAnsi="ＭＳ 明朝" w:cs="MS-Mincho" w:hint="eastAsia"/>
          <w:color w:val="000000" w:themeColor="text1"/>
          <w:sz w:val="21"/>
          <w:szCs w:val="22"/>
        </w:rPr>
        <w:t>、事業終了時の定量的な成果指標などについて記載してください。</w:t>
      </w:r>
    </w:p>
    <w:p w14:paraId="550A7110" w14:textId="77777777" w:rsidR="00181B52" w:rsidRPr="00181B52" w:rsidRDefault="00181B52" w:rsidP="00181B52">
      <w:pPr>
        <w:widowControl w:val="0"/>
        <w:spacing w:line="300" w:lineRule="exact"/>
        <w:ind w:leftChars="50" w:left="331" w:hangingChars="100" w:hanging="211"/>
        <w:rPr>
          <w:rFonts w:ascii="ＭＳ 明朝" w:eastAsia="ＭＳ 明朝" w:hAnsi="ＭＳ 明朝" w:cs="MS-Mincho"/>
          <w:b/>
          <w:bCs/>
          <w:color w:val="000000" w:themeColor="text1"/>
          <w:sz w:val="21"/>
          <w:szCs w:val="22"/>
        </w:rPr>
      </w:pPr>
    </w:p>
    <w:sectPr w:rsidR="00181B52" w:rsidRPr="00181B52" w:rsidSect="008B6F1A">
      <w:pgSz w:w="16838" w:h="11906" w:orient="landscape"/>
      <w:pgMar w:top="1701" w:right="1985"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3360B" w14:textId="77777777" w:rsidR="00B11DBD" w:rsidRDefault="00B11DBD" w:rsidP="00B11DBD">
      <w:pPr>
        <w:spacing w:line="240" w:lineRule="auto"/>
      </w:pPr>
      <w:r>
        <w:separator/>
      </w:r>
    </w:p>
  </w:endnote>
  <w:endnote w:type="continuationSeparator" w:id="0">
    <w:p w14:paraId="42B344C3" w14:textId="77777777" w:rsidR="00B11DBD" w:rsidRDefault="00B11DBD" w:rsidP="00B11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95BAB" w14:textId="77777777" w:rsidR="00B11DBD" w:rsidRDefault="00B11DBD" w:rsidP="00B11DBD">
      <w:pPr>
        <w:spacing w:line="240" w:lineRule="auto"/>
      </w:pPr>
      <w:r>
        <w:separator/>
      </w:r>
    </w:p>
  </w:footnote>
  <w:footnote w:type="continuationSeparator" w:id="0">
    <w:p w14:paraId="4CDCE7BE" w14:textId="77777777" w:rsidR="00B11DBD" w:rsidRDefault="00B11DBD" w:rsidP="00B11D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1A"/>
    <w:rsid w:val="00095DA8"/>
    <w:rsid w:val="00181B52"/>
    <w:rsid w:val="001D42DE"/>
    <w:rsid w:val="00273DC1"/>
    <w:rsid w:val="00315CF7"/>
    <w:rsid w:val="003931A9"/>
    <w:rsid w:val="00565D29"/>
    <w:rsid w:val="007F434D"/>
    <w:rsid w:val="008B6F1A"/>
    <w:rsid w:val="008F2771"/>
    <w:rsid w:val="009D2FFB"/>
    <w:rsid w:val="00A549B6"/>
    <w:rsid w:val="00B11DBD"/>
    <w:rsid w:val="00E931A3"/>
    <w:rsid w:val="00F25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932190"/>
  <w15:chartTrackingRefBased/>
  <w15:docId w15:val="{A9DE962A-5D76-45EB-B103-3308D55C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F1A"/>
  </w:style>
  <w:style w:type="paragraph" w:styleId="1">
    <w:name w:val="heading 1"/>
    <w:basedOn w:val="a"/>
    <w:next w:val="a"/>
    <w:link w:val="10"/>
    <w:uiPriority w:val="9"/>
    <w:qFormat/>
    <w:rsid w:val="008B6F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6F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6F1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B6F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6F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6F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6F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6F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6F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6F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6F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6F1A"/>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8B6F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6F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6F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6F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6F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6F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6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6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F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6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F1A"/>
    <w:pPr>
      <w:spacing w:before="160" w:after="160"/>
      <w:jc w:val="center"/>
    </w:pPr>
    <w:rPr>
      <w:i/>
      <w:iCs/>
      <w:color w:val="404040" w:themeColor="text1" w:themeTint="BF"/>
    </w:rPr>
  </w:style>
  <w:style w:type="character" w:customStyle="1" w:styleId="a8">
    <w:name w:val="引用文 (文字)"/>
    <w:basedOn w:val="a0"/>
    <w:link w:val="a7"/>
    <w:uiPriority w:val="29"/>
    <w:rsid w:val="008B6F1A"/>
    <w:rPr>
      <w:i/>
      <w:iCs/>
      <w:color w:val="404040" w:themeColor="text1" w:themeTint="BF"/>
    </w:rPr>
  </w:style>
  <w:style w:type="paragraph" w:styleId="a9">
    <w:name w:val="List Paragraph"/>
    <w:basedOn w:val="a"/>
    <w:uiPriority w:val="34"/>
    <w:qFormat/>
    <w:rsid w:val="008B6F1A"/>
    <w:pPr>
      <w:ind w:left="720"/>
      <w:contextualSpacing/>
    </w:pPr>
  </w:style>
  <w:style w:type="character" w:styleId="21">
    <w:name w:val="Intense Emphasis"/>
    <w:basedOn w:val="a0"/>
    <w:uiPriority w:val="21"/>
    <w:qFormat/>
    <w:rsid w:val="008B6F1A"/>
    <w:rPr>
      <w:i/>
      <w:iCs/>
      <w:color w:val="0F4761" w:themeColor="accent1" w:themeShade="BF"/>
    </w:rPr>
  </w:style>
  <w:style w:type="paragraph" w:styleId="22">
    <w:name w:val="Intense Quote"/>
    <w:basedOn w:val="a"/>
    <w:next w:val="a"/>
    <w:link w:val="23"/>
    <w:uiPriority w:val="30"/>
    <w:qFormat/>
    <w:rsid w:val="008B6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6F1A"/>
    <w:rPr>
      <w:i/>
      <w:iCs/>
      <w:color w:val="0F4761" w:themeColor="accent1" w:themeShade="BF"/>
    </w:rPr>
  </w:style>
  <w:style w:type="character" w:styleId="24">
    <w:name w:val="Intense Reference"/>
    <w:basedOn w:val="a0"/>
    <w:uiPriority w:val="32"/>
    <w:qFormat/>
    <w:rsid w:val="008B6F1A"/>
    <w:rPr>
      <w:b/>
      <w:bCs/>
      <w:smallCaps/>
      <w:color w:val="0F4761" w:themeColor="accent1" w:themeShade="BF"/>
      <w:spacing w:val="5"/>
    </w:rPr>
  </w:style>
  <w:style w:type="paragraph" w:styleId="aa">
    <w:name w:val="footnote text"/>
    <w:basedOn w:val="a"/>
    <w:link w:val="ab"/>
    <w:semiHidden/>
    <w:rsid w:val="008B6F1A"/>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b">
    <w:name w:val="脚注文字列 (文字)"/>
    <w:basedOn w:val="a0"/>
    <w:link w:val="aa"/>
    <w:semiHidden/>
    <w:rsid w:val="008B6F1A"/>
    <w:rPr>
      <w:rFonts w:ascii="Century" w:eastAsia="Mincho" w:hAnsi="Century" w:cs="Times New Roman"/>
      <w:kern w:val="0"/>
      <w:sz w:val="20"/>
      <w:szCs w:val="20"/>
      <w14:ligatures w14:val="none"/>
    </w:rPr>
  </w:style>
  <w:style w:type="paragraph" w:styleId="ac">
    <w:name w:val="header"/>
    <w:basedOn w:val="a"/>
    <w:link w:val="ad"/>
    <w:uiPriority w:val="99"/>
    <w:unhideWhenUsed/>
    <w:rsid w:val="00B11DBD"/>
    <w:pPr>
      <w:tabs>
        <w:tab w:val="center" w:pos="4252"/>
        <w:tab w:val="right" w:pos="8504"/>
      </w:tabs>
      <w:snapToGrid w:val="0"/>
    </w:pPr>
  </w:style>
  <w:style w:type="character" w:customStyle="1" w:styleId="ad">
    <w:name w:val="ヘッダー (文字)"/>
    <w:basedOn w:val="a0"/>
    <w:link w:val="ac"/>
    <w:uiPriority w:val="99"/>
    <w:rsid w:val="00B11DBD"/>
  </w:style>
  <w:style w:type="paragraph" w:styleId="ae">
    <w:name w:val="footer"/>
    <w:basedOn w:val="a"/>
    <w:link w:val="af"/>
    <w:uiPriority w:val="99"/>
    <w:unhideWhenUsed/>
    <w:rsid w:val="00B11DBD"/>
    <w:pPr>
      <w:tabs>
        <w:tab w:val="center" w:pos="4252"/>
        <w:tab w:val="right" w:pos="8504"/>
      </w:tabs>
      <w:snapToGrid w:val="0"/>
    </w:pPr>
  </w:style>
  <w:style w:type="character" w:customStyle="1" w:styleId="af">
    <w:name w:val="フッター (文字)"/>
    <w:basedOn w:val="a0"/>
    <w:link w:val="ae"/>
    <w:uiPriority w:val="99"/>
    <w:rsid w:val="00B1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増田　凌</cp:lastModifiedBy>
  <cp:revision>4</cp:revision>
  <cp:lastPrinted>2025-08-25T02:49:00Z</cp:lastPrinted>
  <dcterms:created xsi:type="dcterms:W3CDTF">2025-08-25T05:17:00Z</dcterms:created>
  <dcterms:modified xsi:type="dcterms:W3CDTF">2025-09-01T05:06:00Z</dcterms:modified>
</cp:coreProperties>
</file>