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14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7380"/>
        <w:gridCol w:w="1440"/>
      </w:tblGrid>
      <w:tr w:rsidR="00D10212" w:rsidRPr="007B2B06" w14:paraId="6BB08250" w14:textId="77777777" w:rsidTr="00D10212">
        <w:tblPrEx>
          <w:tblCellMar>
            <w:top w:w="0" w:type="dxa"/>
            <w:bottom w:w="0" w:type="dxa"/>
          </w:tblCellMar>
        </w:tblPrEx>
        <w:trPr>
          <w:trHeight w:val="360"/>
        </w:trPr>
        <w:tc>
          <w:tcPr>
            <w:tcW w:w="819" w:type="dxa"/>
            <w:tcBorders>
              <w:top w:val="single" w:sz="12" w:space="0" w:color="auto"/>
              <w:left w:val="single" w:sz="12" w:space="0" w:color="auto"/>
              <w:bottom w:val="single" w:sz="12" w:space="0" w:color="auto"/>
              <w:right w:val="double" w:sz="4" w:space="0" w:color="auto"/>
            </w:tcBorders>
          </w:tcPr>
          <w:p w14:paraId="4A9393CA" w14:textId="77777777" w:rsidR="00D10212" w:rsidRPr="007B2B06" w:rsidRDefault="00D10212" w:rsidP="00D10212">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項目</w:t>
            </w:r>
          </w:p>
        </w:tc>
        <w:tc>
          <w:tcPr>
            <w:tcW w:w="7380" w:type="dxa"/>
            <w:tcBorders>
              <w:top w:val="single" w:sz="12" w:space="0" w:color="auto"/>
              <w:left w:val="double" w:sz="4" w:space="0" w:color="auto"/>
              <w:bottom w:val="single" w:sz="12" w:space="0" w:color="auto"/>
              <w:right w:val="single" w:sz="4" w:space="0" w:color="auto"/>
            </w:tcBorders>
            <w:vAlign w:val="center"/>
          </w:tcPr>
          <w:p w14:paraId="1A998254" w14:textId="77777777" w:rsidR="00D10212" w:rsidRPr="007B2B06" w:rsidRDefault="00D10212" w:rsidP="00D10212">
            <w:pPr>
              <w:jc w:val="center"/>
              <w:rPr>
                <w:rFonts w:ascii="ＭＳ ゴシック" w:eastAsia="ＭＳ ゴシック" w:hAnsi="ＭＳ ゴシック" w:hint="eastAsia"/>
                <w:sz w:val="22"/>
                <w:szCs w:val="22"/>
              </w:rPr>
            </w:pPr>
            <w:r w:rsidRPr="00D10212">
              <w:rPr>
                <w:rFonts w:ascii="ＭＳ ゴシック" w:eastAsia="ＭＳ ゴシック" w:hAnsi="ＭＳ ゴシック" w:hint="eastAsia"/>
                <w:spacing w:val="63"/>
                <w:kern w:val="0"/>
                <w:sz w:val="22"/>
                <w:szCs w:val="22"/>
                <w:fitText w:val="2640" w:id="-328563200"/>
              </w:rPr>
              <w:t>チェックポイン</w:t>
            </w:r>
            <w:r w:rsidRPr="00D10212">
              <w:rPr>
                <w:rFonts w:ascii="ＭＳ ゴシック" w:eastAsia="ＭＳ ゴシック" w:hAnsi="ＭＳ ゴシック" w:hint="eastAsia"/>
                <w:kern w:val="0"/>
                <w:sz w:val="22"/>
                <w:szCs w:val="22"/>
                <w:fitText w:val="2640" w:id="-328563200"/>
              </w:rPr>
              <w:t>ト</w:t>
            </w:r>
          </w:p>
        </w:tc>
        <w:tc>
          <w:tcPr>
            <w:tcW w:w="1440" w:type="dxa"/>
            <w:tcBorders>
              <w:top w:val="single" w:sz="12" w:space="0" w:color="auto"/>
              <w:left w:val="single" w:sz="4" w:space="0" w:color="auto"/>
              <w:bottom w:val="single" w:sz="12" w:space="0" w:color="auto"/>
              <w:right w:val="single" w:sz="12" w:space="0" w:color="auto"/>
            </w:tcBorders>
            <w:vAlign w:val="center"/>
          </w:tcPr>
          <w:p w14:paraId="0E29911B" w14:textId="77777777" w:rsidR="00D10212" w:rsidRPr="007B2B06" w:rsidRDefault="00D10212" w:rsidP="00D10212">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チェック欄</w:t>
            </w:r>
          </w:p>
        </w:tc>
      </w:tr>
      <w:tr w:rsidR="00E472BA" w:rsidRPr="007B2B06" w14:paraId="14596328" w14:textId="77777777" w:rsidTr="00D10212">
        <w:tblPrEx>
          <w:tblCellMar>
            <w:top w:w="0" w:type="dxa"/>
            <w:bottom w:w="0" w:type="dxa"/>
          </w:tblCellMar>
        </w:tblPrEx>
        <w:trPr>
          <w:trHeight w:val="837"/>
        </w:trPr>
        <w:tc>
          <w:tcPr>
            <w:tcW w:w="819" w:type="dxa"/>
            <w:vMerge w:val="restart"/>
            <w:tcBorders>
              <w:top w:val="single" w:sz="12" w:space="0" w:color="auto"/>
              <w:left w:val="single" w:sz="12" w:space="0" w:color="auto"/>
              <w:right w:val="double" w:sz="4" w:space="0" w:color="auto"/>
            </w:tcBorders>
            <w:vAlign w:val="center"/>
          </w:tcPr>
          <w:p w14:paraId="6D84182B"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等人</w:t>
            </w:r>
          </w:p>
          <w:p w14:paraId="7FA0130B"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の体</w:t>
            </w:r>
          </w:p>
          <w:p w14:paraId="3B077CB7"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帯・</w:t>
            </w:r>
          </w:p>
          <w:p w14:paraId="29484BBA"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 xml:space="preserve">電作　　　</w:t>
            </w:r>
          </w:p>
          <w:p w14:paraId="558DF0D7"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防業</w:t>
            </w:r>
          </w:p>
          <w:p w14:paraId="415D52E1"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止服</w:t>
            </w:r>
          </w:p>
        </w:tc>
        <w:tc>
          <w:tcPr>
            <w:tcW w:w="7380" w:type="dxa"/>
            <w:tcBorders>
              <w:top w:val="single" w:sz="12" w:space="0" w:color="auto"/>
              <w:left w:val="double" w:sz="4" w:space="0" w:color="auto"/>
              <w:right w:val="single" w:sz="4" w:space="0" w:color="auto"/>
            </w:tcBorders>
            <w:vAlign w:val="center"/>
          </w:tcPr>
          <w:p w14:paraId="3441555C" w14:textId="77777777" w:rsidR="00E472BA" w:rsidRPr="007B2B06" w:rsidRDefault="00E472BA" w:rsidP="00E472BA">
            <w:pP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作業場内に除電板、静電気除去ブラシその他の人体の静電気を適切に除去するための器具が設置されている</w:t>
            </w:r>
            <w:r>
              <w:rPr>
                <w:rFonts w:ascii="ＭＳ ゴシック" w:eastAsia="ＭＳ ゴシック" w:hAnsi="ＭＳ ゴシック" w:hint="eastAsia"/>
                <w:sz w:val="22"/>
                <w:szCs w:val="22"/>
              </w:rPr>
              <w:t>。</w:t>
            </w:r>
          </w:p>
        </w:tc>
        <w:tc>
          <w:tcPr>
            <w:tcW w:w="1440" w:type="dxa"/>
            <w:tcBorders>
              <w:top w:val="single" w:sz="12" w:space="0" w:color="auto"/>
              <w:left w:val="single" w:sz="4" w:space="0" w:color="auto"/>
              <w:right w:val="single" w:sz="12" w:space="0" w:color="auto"/>
            </w:tcBorders>
            <w:vAlign w:val="center"/>
          </w:tcPr>
          <w:p w14:paraId="4974792C" w14:textId="77777777" w:rsidR="00E472BA" w:rsidRPr="007B2B06" w:rsidRDefault="00E472BA" w:rsidP="00E472B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p>
        </w:tc>
      </w:tr>
      <w:tr w:rsidR="00E472BA" w:rsidRPr="007B2B06" w14:paraId="7CC6ECE0" w14:textId="77777777" w:rsidTr="00D10212">
        <w:tblPrEx>
          <w:tblCellMar>
            <w:top w:w="0" w:type="dxa"/>
            <w:bottom w:w="0" w:type="dxa"/>
          </w:tblCellMar>
        </w:tblPrEx>
        <w:trPr>
          <w:trHeight w:val="1014"/>
        </w:trPr>
        <w:tc>
          <w:tcPr>
            <w:tcW w:w="819" w:type="dxa"/>
            <w:vMerge/>
            <w:tcBorders>
              <w:left w:val="single" w:sz="12" w:space="0" w:color="auto"/>
              <w:right w:val="double" w:sz="4" w:space="0" w:color="auto"/>
            </w:tcBorders>
          </w:tcPr>
          <w:p w14:paraId="443DA4A9" w14:textId="77777777" w:rsidR="00E472BA" w:rsidRPr="007B2B06" w:rsidRDefault="00E472BA" w:rsidP="00E472BA">
            <w:pPr>
              <w:rPr>
                <w:rFonts w:ascii="ＭＳ ゴシック" w:eastAsia="ＭＳ ゴシック" w:hAnsi="ＭＳ ゴシック" w:hint="eastAsia"/>
                <w:sz w:val="22"/>
                <w:szCs w:val="22"/>
              </w:rPr>
            </w:pPr>
          </w:p>
        </w:tc>
        <w:tc>
          <w:tcPr>
            <w:tcW w:w="7380" w:type="dxa"/>
            <w:tcBorders>
              <w:left w:val="double" w:sz="4" w:space="0" w:color="auto"/>
              <w:right w:val="single" w:sz="4" w:space="0" w:color="auto"/>
            </w:tcBorders>
            <w:vAlign w:val="center"/>
          </w:tcPr>
          <w:p w14:paraId="0BE2CAE7" w14:textId="77777777" w:rsidR="00E472BA" w:rsidRPr="007B2B06" w:rsidRDefault="00E472BA" w:rsidP="00E472BA">
            <w:pP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溶剤の容器を開閉する際</w:t>
            </w:r>
            <w:r>
              <w:rPr>
                <w:rFonts w:ascii="ＭＳ ゴシック" w:eastAsia="ＭＳ ゴシック" w:hAnsi="ＭＳ ゴシック" w:hint="eastAsia"/>
                <w:sz w:val="22"/>
                <w:szCs w:val="22"/>
              </w:rPr>
              <w:t>、</w:t>
            </w:r>
            <w:r w:rsidRPr="007B2B06">
              <w:rPr>
                <w:rFonts w:ascii="ＭＳ ゴシック" w:eastAsia="ＭＳ ゴシック" w:hAnsi="ＭＳ ゴシック" w:hint="eastAsia"/>
                <w:sz w:val="22"/>
                <w:szCs w:val="22"/>
              </w:rPr>
              <w:t>洗濯機若しくは乾燥機に洗濯物を</w:t>
            </w:r>
            <w:r>
              <w:rPr>
                <w:rFonts w:ascii="ＭＳ ゴシック" w:eastAsia="ＭＳ ゴシック" w:hAnsi="ＭＳ ゴシック" w:hint="eastAsia"/>
                <w:sz w:val="22"/>
                <w:szCs w:val="22"/>
              </w:rPr>
              <w:t>入れる</w:t>
            </w:r>
            <w:r w:rsidRPr="007B2B06">
              <w:rPr>
                <w:rFonts w:ascii="ＭＳ ゴシック" w:eastAsia="ＭＳ ゴシック" w:hAnsi="ＭＳ ゴシック" w:hint="eastAsia"/>
                <w:sz w:val="22"/>
                <w:szCs w:val="22"/>
              </w:rPr>
              <w:t>際</w:t>
            </w:r>
            <w:r>
              <w:rPr>
                <w:rFonts w:ascii="ＭＳ ゴシック" w:eastAsia="ＭＳ ゴシック" w:hAnsi="ＭＳ ゴシック" w:hint="eastAsia"/>
                <w:sz w:val="22"/>
                <w:szCs w:val="22"/>
              </w:rPr>
              <w:t>又は洗濯機若しくは乾燥機から</w:t>
            </w:r>
            <w:r w:rsidRPr="007B2B06">
              <w:rPr>
                <w:rFonts w:ascii="ＭＳ ゴシック" w:eastAsia="ＭＳ ゴシック" w:hAnsi="ＭＳ ゴシック" w:hint="eastAsia"/>
                <w:sz w:val="22"/>
                <w:szCs w:val="22"/>
              </w:rPr>
              <w:t>洗濯物を</w:t>
            </w:r>
            <w:r>
              <w:rPr>
                <w:rFonts w:ascii="ＭＳ ゴシック" w:eastAsia="ＭＳ ゴシック" w:hAnsi="ＭＳ ゴシック" w:hint="eastAsia"/>
                <w:sz w:val="22"/>
                <w:szCs w:val="22"/>
              </w:rPr>
              <w:t>出す</w:t>
            </w:r>
            <w:r w:rsidRPr="007B2B06">
              <w:rPr>
                <w:rFonts w:ascii="ＭＳ ゴシック" w:eastAsia="ＭＳ ゴシック" w:hAnsi="ＭＳ ゴシック" w:hint="eastAsia"/>
                <w:sz w:val="22"/>
                <w:szCs w:val="22"/>
              </w:rPr>
              <w:t>際には</w:t>
            </w:r>
            <w:r>
              <w:rPr>
                <w:rFonts w:ascii="ＭＳ ゴシック" w:eastAsia="ＭＳ ゴシック" w:hAnsi="ＭＳ ゴシック" w:hint="eastAsia"/>
                <w:sz w:val="22"/>
                <w:szCs w:val="22"/>
              </w:rPr>
              <w:t>、</w:t>
            </w:r>
            <w:r w:rsidRPr="007B2B06">
              <w:rPr>
                <w:rFonts w:ascii="ＭＳ ゴシック" w:eastAsia="ＭＳ ゴシック" w:hAnsi="ＭＳ ゴシック" w:hint="eastAsia"/>
                <w:sz w:val="22"/>
                <w:szCs w:val="22"/>
              </w:rPr>
              <w:t>あらかじめ除電板に触れる等により静電気を適切に除去している</w:t>
            </w:r>
            <w:r>
              <w:rPr>
                <w:rFonts w:ascii="ＭＳ ゴシック" w:eastAsia="ＭＳ ゴシック" w:hAnsi="ＭＳ ゴシック" w:hint="eastAsia"/>
                <w:sz w:val="22"/>
                <w:szCs w:val="22"/>
              </w:rPr>
              <w:t>。</w:t>
            </w:r>
          </w:p>
        </w:tc>
        <w:tc>
          <w:tcPr>
            <w:tcW w:w="1440" w:type="dxa"/>
            <w:tcBorders>
              <w:left w:val="single" w:sz="4" w:space="0" w:color="auto"/>
              <w:right w:val="single" w:sz="12" w:space="0" w:color="auto"/>
            </w:tcBorders>
            <w:vAlign w:val="center"/>
          </w:tcPr>
          <w:p w14:paraId="168EBBCA" w14:textId="77777777" w:rsidR="00E472BA" w:rsidRPr="007B2B06" w:rsidRDefault="00E472BA" w:rsidP="00E472B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p>
        </w:tc>
      </w:tr>
      <w:tr w:rsidR="00E472BA" w:rsidRPr="007B2B06" w14:paraId="1E0B5D60" w14:textId="77777777" w:rsidTr="00D10212">
        <w:tblPrEx>
          <w:tblCellMar>
            <w:top w:w="0" w:type="dxa"/>
            <w:bottom w:w="0" w:type="dxa"/>
          </w:tblCellMar>
        </w:tblPrEx>
        <w:trPr>
          <w:trHeight w:val="325"/>
        </w:trPr>
        <w:tc>
          <w:tcPr>
            <w:tcW w:w="819" w:type="dxa"/>
            <w:vMerge w:val="restart"/>
            <w:tcBorders>
              <w:top w:val="single" w:sz="12" w:space="0" w:color="auto"/>
              <w:left w:val="single" w:sz="12" w:space="0" w:color="auto"/>
              <w:right w:val="double" w:sz="4" w:space="0" w:color="auto"/>
            </w:tcBorders>
            <w:vAlign w:val="center"/>
          </w:tcPr>
          <w:p w14:paraId="767A4BED"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溶</w:t>
            </w:r>
          </w:p>
          <w:p w14:paraId="4CBFBB5B"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剤</w:t>
            </w:r>
          </w:p>
          <w:p w14:paraId="7283806D"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の</w:t>
            </w:r>
          </w:p>
          <w:p w14:paraId="39E2C4CB"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管</w:t>
            </w:r>
          </w:p>
          <w:p w14:paraId="4BA46880"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理</w:t>
            </w:r>
          </w:p>
        </w:tc>
        <w:tc>
          <w:tcPr>
            <w:tcW w:w="7380" w:type="dxa"/>
            <w:tcBorders>
              <w:top w:val="single" w:sz="12" w:space="0" w:color="auto"/>
              <w:left w:val="double" w:sz="4" w:space="0" w:color="auto"/>
              <w:right w:val="single" w:sz="4" w:space="0" w:color="auto"/>
            </w:tcBorders>
          </w:tcPr>
          <w:p w14:paraId="7D49DEA6" w14:textId="77777777" w:rsidR="00E472BA" w:rsidRPr="007B2B06" w:rsidRDefault="00E472BA" w:rsidP="00E472BA">
            <w:pP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溶剤の保管容器は、使用時以外は蓋を閉じてある</w:t>
            </w:r>
            <w:r>
              <w:rPr>
                <w:rFonts w:ascii="ＭＳ ゴシック" w:eastAsia="ＭＳ ゴシック" w:hAnsi="ＭＳ ゴシック" w:hint="eastAsia"/>
                <w:sz w:val="22"/>
                <w:szCs w:val="22"/>
              </w:rPr>
              <w:t>。</w:t>
            </w:r>
          </w:p>
        </w:tc>
        <w:tc>
          <w:tcPr>
            <w:tcW w:w="1440" w:type="dxa"/>
            <w:tcBorders>
              <w:top w:val="single" w:sz="12" w:space="0" w:color="auto"/>
              <w:left w:val="single" w:sz="4" w:space="0" w:color="auto"/>
              <w:right w:val="single" w:sz="12" w:space="0" w:color="auto"/>
            </w:tcBorders>
            <w:vAlign w:val="center"/>
          </w:tcPr>
          <w:p w14:paraId="15EF7294" w14:textId="77777777" w:rsidR="00E472BA" w:rsidRPr="007B2B06" w:rsidRDefault="00E472BA" w:rsidP="00E472B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p>
        </w:tc>
      </w:tr>
      <w:tr w:rsidR="00E472BA" w:rsidRPr="007B2B06" w14:paraId="4D9E459D" w14:textId="77777777" w:rsidTr="00D10212">
        <w:tblPrEx>
          <w:tblCellMar>
            <w:top w:w="0" w:type="dxa"/>
            <w:bottom w:w="0" w:type="dxa"/>
          </w:tblCellMar>
        </w:tblPrEx>
        <w:trPr>
          <w:trHeight w:val="325"/>
        </w:trPr>
        <w:tc>
          <w:tcPr>
            <w:tcW w:w="819" w:type="dxa"/>
            <w:vMerge/>
            <w:tcBorders>
              <w:top w:val="single" w:sz="12" w:space="0" w:color="auto"/>
              <w:left w:val="single" w:sz="12" w:space="0" w:color="auto"/>
              <w:right w:val="double" w:sz="4" w:space="0" w:color="auto"/>
            </w:tcBorders>
          </w:tcPr>
          <w:p w14:paraId="3509FBE6" w14:textId="77777777" w:rsidR="00E472BA" w:rsidRPr="007B2B06" w:rsidRDefault="00E472BA" w:rsidP="00E472BA">
            <w:pPr>
              <w:rPr>
                <w:rFonts w:ascii="ＭＳ ゴシック" w:eastAsia="ＭＳ ゴシック" w:hAnsi="ＭＳ ゴシック" w:hint="eastAsia"/>
                <w:sz w:val="22"/>
                <w:szCs w:val="22"/>
              </w:rPr>
            </w:pPr>
          </w:p>
        </w:tc>
        <w:tc>
          <w:tcPr>
            <w:tcW w:w="7380" w:type="dxa"/>
            <w:tcBorders>
              <w:left w:val="double" w:sz="4" w:space="0" w:color="auto"/>
              <w:right w:val="single" w:sz="4" w:space="0" w:color="auto"/>
            </w:tcBorders>
          </w:tcPr>
          <w:p w14:paraId="5B118018" w14:textId="77777777" w:rsidR="00E472BA" w:rsidRPr="007B2B06" w:rsidRDefault="00E472BA" w:rsidP="00E472BA">
            <w:pP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溶剤の保管容器は、ゴムマット等不導体の上に設置していない</w:t>
            </w:r>
            <w:r>
              <w:rPr>
                <w:rFonts w:ascii="ＭＳ ゴシック" w:eastAsia="ＭＳ ゴシック" w:hAnsi="ＭＳ ゴシック" w:hint="eastAsia"/>
                <w:sz w:val="22"/>
                <w:szCs w:val="22"/>
              </w:rPr>
              <w:t>。</w:t>
            </w:r>
          </w:p>
        </w:tc>
        <w:tc>
          <w:tcPr>
            <w:tcW w:w="1440" w:type="dxa"/>
            <w:tcBorders>
              <w:left w:val="single" w:sz="4" w:space="0" w:color="auto"/>
              <w:right w:val="single" w:sz="12" w:space="0" w:color="auto"/>
            </w:tcBorders>
            <w:vAlign w:val="center"/>
          </w:tcPr>
          <w:p w14:paraId="496BF4E1" w14:textId="77777777" w:rsidR="00E472BA" w:rsidRPr="007B2B06" w:rsidRDefault="00E472BA" w:rsidP="00E472B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p>
        </w:tc>
      </w:tr>
      <w:tr w:rsidR="00E472BA" w:rsidRPr="007B2B06" w14:paraId="0D00A17F" w14:textId="77777777" w:rsidTr="00D10212">
        <w:tblPrEx>
          <w:tblCellMar>
            <w:top w:w="0" w:type="dxa"/>
            <w:bottom w:w="0" w:type="dxa"/>
          </w:tblCellMar>
        </w:tblPrEx>
        <w:trPr>
          <w:trHeight w:val="325"/>
        </w:trPr>
        <w:tc>
          <w:tcPr>
            <w:tcW w:w="819" w:type="dxa"/>
            <w:vMerge/>
            <w:tcBorders>
              <w:top w:val="single" w:sz="12" w:space="0" w:color="auto"/>
              <w:left w:val="single" w:sz="12" w:space="0" w:color="auto"/>
              <w:right w:val="double" w:sz="4" w:space="0" w:color="auto"/>
            </w:tcBorders>
          </w:tcPr>
          <w:p w14:paraId="4BE164C3" w14:textId="77777777" w:rsidR="00E472BA" w:rsidRPr="007B2B06" w:rsidRDefault="00E472BA" w:rsidP="00E472BA">
            <w:pPr>
              <w:rPr>
                <w:rFonts w:ascii="ＭＳ ゴシック" w:eastAsia="ＭＳ ゴシック" w:hAnsi="ＭＳ ゴシック" w:hint="eastAsia"/>
                <w:sz w:val="22"/>
                <w:szCs w:val="22"/>
              </w:rPr>
            </w:pPr>
          </w:p>
        </w:tc>
        <w:tc>
          <w:tcPr>
            <w:tcW w:w="7380" w:type="dxa"/>
            <w:tcBorders>
              <w:left w:val="double" w:sz="4" w:space="0" w:color="auto"/>
              <w:right w:val="single" w:sz="4" w:space="0" w:color="auto"/>
            </w:tcBorders>
          </w:tcPr>
          <w:p w14:paraId="20E366AE" w14:textId="77777777" w:rsidR="00E472BA" w:rsidRPr="007B2B06" w:rsidRDefault="00E472BA" w:rsidP="00E472BA">
            <w:pP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溶剤の管理に当たっては、取り扱う溶剤の種類に応じて、それぞれの</w:t>
            </w:r>
            <w:r>
              <w:rPr>
                <w:rFonts w:ascii="ＭＳ ゴシック" w:eastAsia="ＭＳ ゴシック" w:hAnsi="ＭＳ ゴシック" w:hint="eastAsia"/>
                <w:sz w:val="22"/>
                <w:szCs w:val="22"/>
              </w:rPr>
              <w:t>製品安全データシート（ＭＳＤＳ）に示された管理方法に従っている。</w:t>
            </w:r>
          </w:p>
        </w:tc>
        <w:tc>
          <w:tcPr>
            <w:tcW w:w="1440" w:type="dxa"/>
            <w:tcBorders>
              <w:left w:val="single" w:sz="4" w:space="0" w:color="auto"/>
              <w:right w:val="single" w:sz="12" w:space="0" w:color="auto"/>
            </w:tcBorders>
            <w:vAlign w:val="center"/>
          </w:tcPr>
          <w:p w14:paraId="4EE6F2E2" w14:textId="77777777" w:rsidR="00E472BA" w:rsidRPr="007B2B06" w:rsidRDefault="00E472BA" w:rsidP="00E472B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p>
        </w:tc>
      </w:tr>
      <w:tr w:rsidR="00E472BA" w:rsidRPr="007B2B06" w14:paraId="25DE4F2F" w14:textId="77777777" w:rsidTr="00D10212">
        <w:tblPrEx>
          <w:tblCellMar>
            <w:top w:w="0" w:type="dxa"/>
            <w:bottom w:w="0" w:type="dxa"/>
          </w:tblCellMar>
        </w:tblPrEx>
        <w:trPr>
          <w:trHeight w:val="719"/>
        </w:trPr>
        <w:tc>
          <w:tcPr>
            <w:tcW w:w="819" w:type="dxa"/>
            <w:vMerge/>
            <w:tcBorders>
              <w:top w:val="single" w:sz="12" w:space="0" w:color="auto"/>
              <w:left w:val="single" w:sz="12" w:space="0" w:color="auto"/>
              <w:bottom w:val="single" w:sz="12" w:space="0" w:color="auto"/>
              <w:right w:val="double" w:sz="4" w:space="0" w:color="auto"/>
            </w:tcBorders>
          </w:tcPr>
          <w:p w14:paraId="6C402CFF" w14:textId="77777777" w:rsidR="00E472BA" w:rsidRPr="007B2B06" w:rsidRDefault="00E472BA" w:rsidP="00E472BA">
            <w:pPr>
              <w:rPr>
                <w:rFonts w:ascii="ＭＳ ゴシック" w:eastAsia="ＭＳ ゴシック" w:hAnsi="ＭＳ ゴシック" w:hint="eastAsia"/>
                <w:sz w:val="22"/>
                <w:szCs w:val="22"/>
              </w:rPr>
            </w:pPr>
          </w:p>
        </w:tc>
        <w:tc>
          <w:tcPr>
            <w:tcW w:w="7380" w:type="dxa"/>
            <w:tcBorders>
              <w:left w:val="double" w:sz="4" w:space="0" w:color="auto"/>
              <w:bottom w:val="single" w:sz="12" w:space="0" w:color="auto"/>
              <w:right w:val="single" w:sz="4" w:space="0" w:color="auto"/>
            </w:tcBorders>
          </w:tcPr>
          <w:p w14:paraId="750B24C0" w14:textId="77777777" w:rsidR="00E472BA" w:rsidRPr="007B2B06" w:rsidRDefault="00E472BA" w:rsidP="00E472BA">
            <w:pP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洗濯時においては、溶剤に洗剤を添加することにより、溶剤の体積抵抗率を</w:t>
            </w:r>
            <w:r w:rsidRPr="007B2B06">
              <w:rPr>
                <w:rFonts w:ascii="ＭＳ ゴシック" w:eastAsia="ＭＳ ゴシック" w:hAnsi="ＭＳ ゴシック"/>
                <w:sz w:val="22"/>
                <w:szCs w:val="22"/>
              </w:rPr>
              <w:ruby>
                <w:rubyPr>
                  <w:rubyAlign w:val="distributeSpace"/>
                  <w:hps w:val="8"/>
                  <w:hpsRaise w:val="20"/>
                  <w:hpsBaseText w:val="22"/>
                  <w:lid w:val="ja-JP"/>
                </w:rubyPr>
                <w:rt>
                  <w:r w:rsidR="00E472BA" w:rsidRPr="007B2B06">
                    <w:rPr>
                      <w:rFonts w:ascii="ＭＳ ゴシック" w:eastAsia="ＭＳ ゴシック" w:hAnsi="ＭＳ ゴシック"/>
                      <w:sz w:val="8"/>
                      <w:szCs w:val="22"/>
                    </w:rPr>
                    <w:t xml:space="preserve">　  ９</w:t>
                  </w:r>
                </w:rt>
                <w:rubyBase>
                  <w:r w:rsidR="00E472BA" w:rsidRPr="007B2B06">
                    <w:rPr>
                      <w:rFonts w:ascii="ＭＳ ゴシック" w:eastAsia="ＭＳ ゴシック" w:hAnsi="ＭＳ ゴシック"/>
                      <w:sz w:val="22"/>
                      <w:szCs w:val="22"/>
                    </w:rPr>
                    <w:t>10</w:t>
                  </w:r>
                </w:rubyBase>
              </w:ruby>
            </w:r>
            <w:r w:rsidRPr="007B2B06">
              <w:rPr>
                <w:rFonts w:ascii="ＭＳ ゴシック" w:eastAsia="ＭＳ ゴシック" w:hAnsi="ＭＳ ゴシック" w:hint="eastAsia"/>
                <w:sz w:val="22"/>
                <w:szCs w:val="22"/>
              </w:rPr>
              <w:t>Ω・ｍ以下に保っている</w:t>
            </w:r>
            <w:r>
              <w:rPr>
                <w:rFonts w:ascii="ＭＳ ゴシック" w:eastAsia="ＭＳ ゴシック" w:hAnsi="ＭＳ ゴシック" w:hint="eastAsia"/>
                <w:sz w:val="22"/>
                <w:szCs w:val="22"/>
              </w:rPr>
              <w:t>。</w:t>
            </w:r>
          </w:p>
        </w:tc>
        <w:tc>
          <w:tcPr>
            <w:tcW w:w="1440" w:type="dxa"/>
            <w:tcBorders>
              <w:left w:val="single" w:sz="4" w:space="0" w:color="auto"/>
              <w:bottom w:val="single" w:sz="12" w:space="0" w:color="auto"/>
              <w:right w:val="single" w:sz="12" w:space="0" w:color="auto"/>
            </w:tcBorders>
            <w:vAlign w:val="center"/>
          </w:tcPr>
          <w:p w14:paraId="478DCC2A" w14:textId="77777777" w:rsidR="00E472BA" w:rsidRPr="007B2B06" w:rsidRDefault="00E472BA" w:rsidP="00E472B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p>
        </w:tc>
      </w:tr>
      <w:tr w:rsidR="00E472BA" w:rsidRPr="007B2B06" w14:paraId="55F4DF57" w14:textId="77777777" w:rsidTr="00D10212">
        <w:tblPrEx>
          <w:tblCellMar>
            <w:top w:w="0" w:type="dxa"/>
            <w:bottom w:w="0" w:type="dxa"/>
          </w:tblCellMar>
        </w:tblPrEx>
        <w:trPr>
          <w:trHeight w:val="325"/>
        </w:trPr>
        <w:tc>
          <w:tcPr>
            <w:tcW w:w="819" w:type="dxa"/>
            <w:vMerge w:val="restart"/>
            <w:tcBorders>
              <w:top w:val="single" w:sz="12" w:space="0" w:color="auto"/>
              <w:left w:val="single" w:sz="12" w:space="0" w:color="auto"/>
              <w:right w:val="double" w:sz="4" w:space="0" w:color="auto"/>
            </w:tcBorders>
            <w:vAlign w:val="center"/>
          </w:tcPr>
          <w:p w14:paraId="5C909570"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機</w:t>
            </w:r>
          </w:p>
          <w:p w14:paraId="31C1E1F3"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械</w:t>
            </w:r>
          </w:p>
          <w:p w14:paraId="7605EF35"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の</w:t>
            </w:r>
          </w:p>
          <w:p w14:paraId="5CB6AC7A"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管</w:t>
            </w:r>
          </w:p>
          <w:p w14:paraId="6703B7A2"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理</w:t>
            </w:r>
          </w:p>
        </w:tc>
        <w:tc>
          <w:tcPr>
            <w:tcW w:w="7380" w:type="dxa"/>
            <w:tcBorders>
              <w:top w:val="single" w:sz="12" w:space="0" w:color="auto"/>
              <w:left w:val="double" w:sz="4" w:space="0" w:color="auto"/>
              <w:right w:val="single" w:sz="4" w:space="0" w:color="auto"/>
            </w:tcBorders>
          </w:tcPr>
          <w:p w14:paraId="14A8B099" w14:textId="77777777" w:rsidR="00E472BA" w:rsidRPr="007B2B06" w:rsidRDefault="00E472BA" w:rsidP="00E472BA">
            <w:pP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洗濯機、乾燥機その他の機械の使用に当たっては、取扱説明書に従って機械の保守点検、機械及び器具類の清掃、フィルターの交換その他の管理を適切に実施している</w:t>
            </w:r>
            <w:r>
              <w:rPr>
                <w:rFonts w:ascii="ＭＳ ゴシック" w:eastAsia="ＭＳ ゴシック" w:hAnsi="ＭＳ ゴシック" w:hint="eastAsia"/>
                <w:sz w:val="22"/>
                <w:szCs w:val="22"/>
              </w:rPr>
              <w:t>。</w:t>
            </w:r>
          </w:p>
        </w:tc>
        <w:tc>
          <w:tcPr>
            <w:tcW w:w="1440" w:type="dxa"/>
            <w:tcBorders>
              <w:top w:val="single" w:sz="12" w:space="0" w:color="auto"/>
              <w:left w:val="single" w:sz="4" w:space="0" w:color="auto"/>
              <w:right w:val="single" w:sz="12" w:space="0" w:color="auto"/>
            </w:tcBorders>
            <w:vAlign w:val="center"/>
          </w:tcPr>
          <w:p w14:paraId="268BA2E5" w14:textId="77777777" w:rsidR="00E472BA" w:rsidRPr="007B2B06" w:rsidRDefault="00E472BA" w:rsidP="00E472B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p>
        </w:tc>
      </w:tr>
      <w:tr w:rsidR="00E472BA" w:rsidRPr="007B2B06" w14:paraId="415C77B3" w14:textId="77777777" w:rsidTr="00D10212">
        <w:tblPrEx>
          <w:tblCellMar>
            <w:top w:w="0" w:type="dxa"/>
            <w:bottom w:w="0" w:type="dxa"/>
          </w:tblCellMar>
        </w:tblPrEx>
        <w:trPr>
          <w:trHeight w:val="705"/>
        </w:trPr>
        <w:tc>
          <w:tcPr>
            <w:tcW w:w="819" w:type="dxa"/>
            <w:vMerge/>
            <w:tcBorders>
              <w:left w:val="single" w:sz="12" w:space="0" w:color="auto"/>
              <w:bottom w:val="single" w:sz="12" w:space="0" w:color="auto"/>
              <w:right w:val="double" w:sz="4" w:space="0" w:color="auto"/>
            </w:tcBorders>
          </w:tcPr>
          <w:p w14:paraId="2E28F6A1" w14:textId="77777777" w:rsidR="00E472BA" w:rsidRPr="007B2B06" w:rsidRDefault="00E472BA" w:rsidP="00E472BA">
            <w:pPr>
              <w:rPr>
                <w:rFonts w:ascii="ＭＳ ゴシック" w:eastAsia="ＭＳ ゴシック" w:hAnsi="ＭＳ ゴシック" w:hint="eastAsia"/>
                <w:sz w:val="22"/>
                <w:szCs w:val="22"/>
              </w:rPr>
            </w:pPr>
          </w:p>
        </w:tc>
        <w:tc>
          <w:tcPr>
            <w:tcW w:w="7380" w:type="dxa"/>
            <w:tcBorders>
              <w:left w:val="double" w:sz="4" w:space="0" w:color="auto"/>
              <w:bottom w:val="single" w:sz="12" w:space="0" w:color="auto"/>
              <w:right w:val="single" w:sz="4" w:space="0" w:color="auto"/>
            </w:tcBorders>
          </w:tcPr>
          <w:p w14:paraId="748A5926" w14:textId="77777777" w:rsidR="00E472BA" w:rsidRPr="007B2B06" w:rsidRDefault="00E472BA" w:rsidP="00E472BA">
            <w:pP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ライター等の異物を洗濯機及び乾燥機内に混入させることのないよう、衣類</w:t>
            </w:r>
            <w:r>
              <w:rPr>
                <w:rFonts w:ascii="ＭＳ ゴシック" w:eastAsia="ＭＳ ゴシック" w:hAnsi="ＭＳ ゴシック" w:hint="eastAsia"/>
                <w:sz w:val="22"/>
                <w:szCs w:val="22"/>
              </w:rPr>
              <w:t>等の洗濯物を洗濯機及び乾燥機に投入する前に事前点検を行っている。</w:t>
            </w:r>
          </w:p>
        </w:tc>
        <w:tc>
          <w:tcPr>
            <w:tcW w:w="1440" w:type="dxa"/>
            <w:tcBorders>
              <w:left w:val="single" w:sz="4" w:space="0" w:color="auto"/>
              <w:bottom w:val="single" w:sz="12" w:space="0" w:color="auto"/>
              <w:right w:val="single" w:sz="12" w:space="0" w:color="auto"/>
            </w:tcBorders>
            <w:vAlign w:val="center"/>
          </w:tcPr>
          <w:p w14:paraId="7A8AFEC3" w14:textId="77777777" w:rsidR="00E472BA" w:rsidRPr="007B2B06" w:rsidRDefault="00E472BA" w:rsidP="00E472B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p>
        </w:tc>
      </w:tr>
      <w:tr w:rsidR="00E472BA" w:rsidRPr="007B2B06" w14:paraId="12A88442" w14:textId="77777777" w:rsidTr="00D10212">
        <w:tblPrEx>
          <w:tblCellMar>
            <w:top w:w="0" w:type="dxa"/>
            <w:bottom w:w="0" w:type="dxa"/>
          </w:tblCellMar>
        </w:tblPrEx>
        <w:trPr>
          <w:trHeight w:val="730"/>
        </w:trPr>
        <w:tc>
          <w:tcPr>
            <w:tcW w:w="819" w:type="dxa"/>
            <w:vMerge w:val="restart"/>
            <w:tcBorders>
              <w:top w:val="single" w:sz="12" w:space="0" w:color="auto"/>
              <w:left w:val="single" w:sz="12" w:space="0" w:color="auto"/>
              <w:right w:val="double" w:sz="4" w:space="0" w:color="auto"/>
            </w:tcBorders>
            <w:vAlign w:val="center"/>
          </w:tcPr>
          <w:p w14:paraId="1368E76B"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作</w:t>
            </w:r>
          </w:p>
          <w:p w14:paraId="3A82C219"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業</w:t>
            </w:r>
          </w:p>
          <w:p w14:paraId="455D04D6"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場</w:t>
            </w:r>
          </w:p>
          <w:p w14:paraId="1C8F51B9"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の</w:t>
            </w:r>
          </w:p>
          <w:p w14:paraId="413EE0BA"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管</w:t>
            </w:r>
          </w:p>
          <w:p w14:paraId="24401417"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理</w:t>
            </w:r>
          </w:p>
        </w:tc>
        <w:tc>
          <w:tcPr>
            <w:tcW w:w="7380" w:type="dxa"/>
            <w:tcBorders>
              <w:top w:val="single" w:sz="12" w:space="0" w:color="auto"/>
              <w:left w:val="double" w:sz="4" w:space="0" w:color="auto"/>
              <w:right w:val="single" w:sz="4" w:space="0" w:color="auto"/>
            </w:tcBorders>
          </w:tcPr>
          <w:p w14:paraId="494F8C00" w14:textId="77777777" w:rsidR="00E472BA" w:rsidRPr="007B2B06" w:rsidRDefault="00E472BA" w:rsidP="00E472BA">
            <w:pP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電気設備の防爆措置を行うことを必要とする範囲においては、ライター・たばこ等火源となるものを持ち込んでいない</w:t>
            </w:r>
            <w:r>
              <w:rPr>
                <w:rFonts w:ascii="ＭＳ ゴシック" w:eastAsia="ＭＳ ゴシック" w:hAnsi="ＭＳ ゴシック" w:hint="eastAsia"/>
                <w:sz w:val="22"/>
                <w:szCs w:val="22"/>
              </w:rPr>
              <w:t>。</w:t>
            </w:r>
          </w:p>
        </w:tc>
        <w:tc>
          <w:tcPr>
            <w:tcW w:w="1440" w:type="dxa"/>
            <w:tcBorders>
              <w:top w:val="single" w:sz="12" w:space="0" w:color="auto"/>
              <w:left w:val="single" w:sz="4" w:space="0" w:color="auto"/>
              <w:right w:val="single" w:sz="12" w:space="0" w:color="auto"/>
            </w:tcBorders>
            <w:vAlign w:val="center"/>
          </w:tcPr>
          <w:p w14:paraId="0BBAA715" w14:textId="77777777" w:rsidR="00E472BA" w:rsidRPr="007B2B06" w:rsidRDefault="00E472BA" w:rsidP="00E472B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p>
        </w:tc>
      </w:tr>
      <w:tr w:rsidR="00E472BA" w:rsidRPr="007B2B06" w14:paraId="4F30B47A" w14:textId="77777777" w:rsidTr="00D10212">
        <w:tblPrEx>
          <w:tblCellMar>
            <w:top w:w="0" w:type="dxa"/>
            <w:bottom w:w="0" w:type="dxa"/>
          </w:tblCellMar>
        </w:tblPrEx>
        <w:trPr>
          <w:trHeight w:val="325"/>
        </w:trPr>
        <w:tc>
          <w:tcPr>
            <w:tcW w:w="819" w:type="dxa"/>
            <w:vMerge/>
            <w:tcBorders>
              <w:left w:val="single" w:sz="12" w:space="0" w:color="auto"/>
              <w:right w:val="double" w:sz="4" w:space="0" w:color="auto"/>
            </w:tcBorders>
          </w:tcPr>
          <w:p w14:paraId="65E69138" w14:textId="77777777" w:rsidR="00E472BA" w:rsidRPr="007B2B06" w:rsidRDefault="00E472BA" w:rsidP="00E472BA">
            <w:pPr>
              <w:rPr>
                <w:rFonts w:ascii="ＭＳ ゴシック" w:eastAsia="ＭＳ ゴシック" w:hAnsi="ＭＳ ゴシック" w:hint="eastAsia"/>
                <w:sz w:val="22"/>
                <w:szCs w:val="22"/>
              </w:rPr>
            </w:pPr>
          </w:p>
        </w:tc>
        <w:tc>
          <w:tcPr>
            <w:tcW w:w="7380" w:type="dxa"/>
            <w:tcBorders>
              <w:left w:val="double" w:sz="4" w:space="0" w:color="auto"/>
              <w:right w:val="single" w:sz="4" w:space="0" w:color="auto"/>
            </w:tcBorders>
          </w:tcPr>
          <w:p w14:paraId="595E08DA" w14:textId="77777777" w:rsidR="00E472BA" w:rsidRPr="007B2B06" w:rsidRDefault="00E472BA" w:rsidP="00E472BA">
            <w:pP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溶剤の保管容器や洗濯かごなど溶剤の漏出が想定される可</w:t>
            </w:r>
            <w:r>
              <w:rPr>
                <w:rFonts w:ascii="ＭＳ ゴシック" w:eastAsia="ＭＳ ゴシック" w:hAnsi="ＭＳ ゴシック" w:hint="eastAsia"/>
                <w:sz w:val="22"/>
                <w:szCs w:val="22"/>
              </w:rPr>
              <w:t>動性のものについては、その可動範囲をあらかじめ作業場に明示してい</w:t>
            </w:r>
            <w:r w:rsidRPr="007B2B06">
              <w:rPr>
                <w:rFonts w:ascii="ＭＳ ゴシック" w:eastAsia="ＭＳ ゴシック" w:hAnsi="ＭＳ ゴシック" w:hint="eastAsia"/>
                <w:sz w:val="22"/>
                <w:szCs w:val="22"/>
              </w:rPr>
              <w:t>る</w:t>
            </w:r>
            <w:r>
              <w:rPr>
                <w:rFonts w:ascii="ＭＳ ゴシック" w:eastAsia="ＭＳ ゴシック" w:hAnsi="ＭＳ ゴシック" w:hint="eastAsia"/>
                <w:sz w:val="22"/>
                <w:szCs w:val="22"/>
              </w:rPr>
              <w:t>。</w:t>
            </w:r>
          </w:p>
        </w:tc>
        <w:tc>
          <w:tcPr>
            <w:tcW w:w="1440" w:type="dxa"/>
            <w:tcBorders>
              <w:left w:val="single" w:sz="4" w:space="0" w:color="auto"/>
              <w:right w:val="single" w:sz="12" w:space="0" w:color="auto"/>
            </w:tcBorders>
            <w:vAlign w:val="center"/>
          </w:tcPr>
          <w:p w14:paraId="07868889" w14:textId="77777777" w:rsidR="00E472BA" w:rsidRPr="007B2B06" w:rsidRDefault="00E472BA" w:rsidP="00E472B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p>
        </w:tc>
      </w:tr>
      <w:tr w:rsidR="00E472BA" w:rsidRPr="007B2B06" w14:paraId="3C996D00" w14:textId="77777777" w:rsidTr="00D10212">
        <w:tblPrEx>
          <w:tblCellMar>
            <w:top w:w="0" w:type="dxa"/>
            <w:bottom w:w="0" w:type="dxa"/>
          </w:tblCellMar>
        </w:tblPrEx>
        <w:trPr>
          <w:trHeight w:val="325"/>
        </w:trPr>
        <w:tc>
          <w:tcPr>
            <w:tcW w:w="819" w:type="dxa"/>
            <w:vMerge/>
            <w:tcBorders>
              <w:left w:val="single" w:sz="12" w:space="0" w:color="auto"/>
              <w:right w:val="double" w:sz="4" w:space="0" w:color="auto"/>
            </w:tcBorders>
          </w:tcPr>
          <w:p w14:paraId="1A889BD1" w14:textId="77777777" w:rsidR="00E472BA" w:rsidRPr="007B2B06" w:rsidRDefault="00E472BA" w:rsidP="00E472BA">
            <w:pPr>
              <w:rPr>
                <w:rFonts w:ascii="ＭＳ ゴシック" w:eastAsia="ＭＳ ゴシック" w:hAnsi="ＭＳ ゴシック" w:hint="eastAsia"/>
                <w:sz w:val="22"/>
                <w:szCs w:val="22"/>
              </w:rPr>
            </w:pPr>
          </w:p>
        </w:tc>
        <w:tc>
          <w:tcPr>
            <w:tcW w:w="7380" w:type="dxa"/>
            <w:tcBorders>
              <w:left w:val="double" w:sz="4" w:space="0" w:color="auto"/>
              <w:right w:val="single" w:sz="4" w:space="0" w:color="auto"/>
            </w:tcBorders>
          </w:tcPr>
          <w:p w14:paraId="05CE5F32" w14:textId="77777777" w:rsidR="00E472BA" w:rsidRPr="007B2B06" w:rsidRDefault="00E472BA" w:rsidP="00E472BA">
            <w:pP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溶剤の付いたウェス等の布、繊維くずを機械、溶剤の保管容器等のそばに放置して</w:t>
            </w:r>
            <w:r>
              <w:rPr>
                <w:rFonts w:ascii="ＭＳ ゴシック" w:eastAsia="ＭＳ ゴシック" w:hAnsi="ＭＳ ゴシック" w:hint="eastAsia"/>
                <w:sz w:val="22"/>
                <w:szCs w:val="22"/>
              </w:rPr>
              <w:t>い</w:t>
            </w:r>
            <w:r w:rsidRPr="007B2B06">
              <w:rPr>
                <w:rFonts w:ascii="ＭＳ ゴシック" w:eastAsia="ＭＳ ゴシック" w:hAnsi="ＭＳ ゴシック" w:hint="eastAsia"/>
                <w:sz w:val="22"/>
                <w:szCs w:val="22"/>
              </w:rPr>
              <w:t>ない</w:t>
            </w:r>
            <w:r>
              <w:rPr>
                <w:rFonts w:ascii="ＭＳ ゴシック" w:eastAsia="ＭＳ ゴシック" w:hAnsi="ＭＳ ゴシック" w:hint="eastAsia"/>
                <w:sz w:val="22"/>
                <w:szCs w:val="22"/>
              </w:rPr>
              <w:t>。</w:t>
            </w:r>
          </w:p>
        </w:tc>
        <w:tc>
          <w:tcPr>
            <w:tcW w:w="1440" w:type="dxa"/>
            <w:tcBorders>
              <w:left w:val="single" w:sz="4" w:space="0" w:color="auto"/>
              <w:right w:val="single" w:sz="12" w:space="0" w:color="auto"/>
            </w:tcBorders>
            <w:vAlign w:val="center"/>
          </w:tcPr>
          <w:p w14:paraId="5926B277" w14:textId="77777777" w:rsidR="00E472BA" w:rsidRPr="007B2B06" w:rsidRDefault="00E472BA" w:rsidP="00E472B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p>
        </w:tc>
      </w:tr>
      <w:tr w:rsidR="00E472BA" w:rsidRPr="007B2B06" w14:paraId="0ABC0C8D" w14:textId="77777777" w:rsidTr="00D10212">
        <w:tblPrEx>
          <w:tblCellMar>
            <w:top w:w="0" w:type="dxa"/>
            <w:bottom w:w="0" w:type="dxa"/>
          </w:tblCellMar>
        </w:tblPrEx>
        <w:trPr>
          <w:trHeight w:val="325"/>
        </w:trPr>
        <w:tc>
          <w:tcPr>
            <w:tcW w:w="819" w:type="dxa"/>
            <w:vMerge/>
            <w:tcBorders>
              <w:left w:val="single" w:sz="12" w:space="0" w:color="auto"/>
              <w:right w:val="double" w:sz="4" w:space="0" w:color="auto"/>
            </w:tcBorders>
          </w:tcPr>
          <w:p w14:paraId="64F776CF" w14:textId="77777777" w:rsidR="00E472BA" w:rsidRPr="007B2B06" w:rsidRDefault="00E472BA" w:rsidP="00E472BA">
            <w:pPr>
              <w:rPr>
                <w:rFonts w:ascii="ＭＳ ゴシック" w:eastAsia="ＭＳ ゴシック" w:hAnsi="ＭＳ ゴシック" w:hint="eastAsia"/>
                <w:sz w:val="22"/>
                <w:szCs w:val="22"/>
              </w:rPr>
            </w:pPr>
          </w:p>
        </w:tc>
        <w:tc>
          <w:tcPr>
            <w:tcW w:w="7380" w:type="dxa"/>
            <w:tcBorders>
              <w:left w:val="double" w:sz="4" w:space="0" w:color="auto"/>
              <w:right w:val="single" w:sz="4" w:space="0" w:color="auto"/>
            </w:tcBorders>
          </w:tcPr>
          <w:p w14:paraId="0495CCED" w14:textId="77777777" w:rsidR="00E472BA" w:rsidRPr="007B2B06" w:rsidRDefault="00E472BA" w:rsidP="00E472BA">
            <w:pP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使用する溶剤に応じて、危険物の規制に関する政令に基づきその</w:t>
            </w:r>
            <w:r>
              <w:rPr>
                <w:rFonts w:ascii="ＭＳ ゴシック" w:eastAsia="ＭＳ ゴシック" w:hAnsi="ＭＳ ゴシック" w:hint="eastAsia"/>
                <w:sz w:val="22"/>
                <w:szCs w:val="22"/>
              </w:rPr>
              <w:t>消火</w:t>
            </w:r>
            <w:r w:rsidRPr="007B2B06">
              <w:rPr>
                <w:rFonts w:ascii="ＭＳ ゴシック" w:eastAsia="ＭＳ ゴシック" w:hAnsi="ＭＳ ゴシック" w:hint="eastAsia"/>
                <w:sz w:val="22"/>
                <w:szCs w:val="22"/>
              </w:rPr>
              <w:t>に適応するものとされる消火設備が作業場内に設置されている</w:t>
            </w:r>
            <w:r>
              <w:rPr>
                <w:rFonts w:ascii="ＭＳ ゴシック" w:eastAsia="ＭＳ ゴシック" w:hAnsi="ＭＳ ゴシック" w:hint="eastAsia"/>
                <w:sz w:val="22"/>
                <w:szCs w:val="22"/>
              </w:rPr>
              <w:t>。</w:t>
            </w:r>
          </w:p>
        </w:tc>
        <w:tc>
          <w:tcPr>
            <w:tcW w:w="1440" w:type="dxa"/>
            <w:tcBorders>
              <w:left w:val="single" w:sz="4" w:space="0" w:color="auto"/>
              <w:right w:val="single" w:sz="12" w:space="0" w:color="auto"/>
            </w:tcBorders>
            <w:vAlign w:val="center"/>
          </w:tcPr>
          <w:p w14:paraId="01E35EE4" w14:textId="77777777" w:rsidR="00E472BA" w:rsidRPr="007B2B06" w:rsidRDefault="00E472BA" w:rsidP="00E472B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p>
        </w:tc>
      </w:tr>
      <w:tr w:rsidR="00E472BA" w:rsidRPr="007B2B06" w14:paraId="141899F5" w14:textId="77777777" w:rsidTr="00D10212">
        <w:tblPrEx>
          <w:tblCellMar>
            <w:top w:w="0" w:type="dxa"/>
            <w:bottom w:w="0" w:type="dxa"/>
          </w:tblCellMar>
        </w:tblPrEx>
        <w:trPr>
          <w:trHeight w:val="325"/>
        </w:trPr>
        <w:tc>
          <w:tcPr>
            <w:tcW w:w="819" w:type="dxa"/>
            <w:vMerge/>
            <w:tcBorders>
              <w:left w:val="single" w:sz="12" w:space="0" w:color="auto"/>
              <w:bottom w:val="single" w:sz="12" w:space="0" w:color="auto"/>
              <w:right w:val="double" w:sz="4" w:space="0" w:color="auto"/>
            </w:tcBorders>
          </w:tcPr>
          <w:p w14:paraId="6B3A27C8" w14:textId="77777777" w:rsidR="00E472BA" w:rsidRPr="007B2B06" w:rsidRDefault="00E472BA" w:rsidP="00E472BA">
            <w:pPr>
              <w:rPr>
                <w:rFonts w:ascii="ＭＳ ゴシック" w:eastAsia="ＭＳ ゴシック" w:hAnsi="ＭＳ ゴシック" w:hint="eastAsia"/>
                <w:sz w:val="22"/>
                <w:szCs w:val="22"/>
              </w:rPr>
            </w:pPr>
          </w:p>
        </w:tc>
        <w:tc>
          <w:tcPr>
            <w:tcW w:w="7380" w:type="dxa"/>
            <w:tcBorders>
              <w:left w:val="double" w:sz="4" w:space="0" w:color="auto"/>
              <w:bottom w:val="single" w:sz="12" w:space="0" w:color="auto"/>
              <w:right w:val="single" w:sz="4" w:space="0" w:color="auto"/>
            </w:tcBorders>
          </w:tcPr>
          <w:p w14:paraId="31151B15" w14:textId="77777777" w:rsidR="00E472BA" w:rsidRPr="007B2B06" w:rsidRDefault="00E472BA" w:rsidP="00E472BA">
            <w:pP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消火設備については、取扱説明書に従い保守点検を適切に実施している</w:t>
            </w:r>
            <w:r>
              <w:rPr>
                <w:rFonts w:ascii="ＭＳ ゴシック" w:eastAsia="ＭＳ ゴシック" w:hAnsi="ＭＳ ゴシック" w:hint="eastAsia"/>
                <w:sz w:val="22"/>
                <w:szCs w:val="22"/>
              </w:rPr>
              <w:t>。</w:t>
            </w:r>
          </w:p>
        </w:tc>
        <w:tc>
          <w:tcPr>
            <w:tcW w:w="1440" w:type="dxa"/>
            <w:tcBorders>
              <w:left w:val="single" w:sz="4" w:space="0" w:color="auto"/>
              <w:bottom w:val="single" w:sz="12" w:space="0" w:color="auto"/>
              <w:right w:val="single" w:sz="12" w:space="0" w:color="auto"/>
            </w:tcBorders>
            <w:vAlign w:val="center"/>
          </w:tcPr>
          <w:p w14:paraId="11BCD3DE" w14:textId="77777777" w:rsidR="00E472BA" w:rsidRPr="007B2B06" w:rsidRDefault="00E472BA" w:rsidP="00E472B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p>
        </w:tc>
      </w:tr>
      <w:tr w:rsidR="00E472BA" w:rsidRPr="007B2B06" w14:paraId="228CC7B7" w14:textId="77777777" w:rsidTr="00D10212">
        <w:tblPrEx>
          <w:tblCellMar>
            <w:top w:w="0" w:type="dxa"/>
            <w:bottom w:w="0" w:type="dxa"/>
          </w:tblCellMar>
        </w:tblPrEx>
        <w:trPr>
          <w:trHeight w:val="800"/>
        </w:trPr>
        <w:tc>
          <w:tcPr>
            <w:tcW w:w="819" w:type="dxa"/>
            <w:tcBorders>
              <w:top w:val="single" w:sz="12" w:space="0" w:color="auto"/>
              <w:left w:val="single" w:sz="12" w:space="0" w:color="auto"/>
              <w:bottom w:val="single" w:sz="12" w:space="0" w:color="auto"/>
              <w:right w:val="double" w:sz="4" w:space="0" w:color="auto"/>
            </w:tcBorders>
          </w:tcPr>
          <w:p w14:paraId="0ED70939"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そ</w:t>
            </w:r>
          </w:p>
          <w:p w14:paraId="6A89928A"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の</w:t>
            </w:r>
          </w:p>
          <w:p w14:paraId="3AC7B93C" w14:textId="77777777" w:rsidR="00E472BA" w:rsidRPr="007B2B06" w:rsidRDefault="00E472BA" w:rsidP="00E472BA">
            <w:pPr>
              <w:jc w:val="cente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他</w:t>
            </w:r>
          </w:p>
        </w:tc>
        <w:tc>
          <w:tcPr>
            <w:tcW w:w="7380" w:type="dxa"/>
            <w:tcBorders>
              <w:top w:val="single" w:sz="12" w:space="0" w:color="auto"/>
              <w:left w:val="double" w:sz="4" w:space="0" w:color="auto"/>
              <w:bottom w:val="single" w:sz="12" w:space="0" w:color="auto"/>
              <w:right w:val="single" w:sz="4" w:space="0" w:color="auto"/>
            </w:tcBorders>
            <w:vAlign w:val="center"/>
          </w:tcPr>
          <w:p w14:paraId="1B1A0B5D" w14:textId="77777777" w:rsidR="00E472BA" w:rsidRPr="007B2B06" w:rsidRDefault="00E472BA" w:rsidP="00E472BA">
            <w:pPr>
              <w:rPr>
                <w:rFonts w:ascii="ＭＳ ゴシック" w:eastAsia="ＭＳ ゴシック" w:hAnsi="ＭＳ ゴシック" w:hint="eastAsia"/>
                <w:sz w:val="22"/>
                <w:szCs w:val="22"/>
              </w:rPr>
            </w:pPr>
            <w:r w:rsidRPr="007B2B06">
              <w:rPr>
                <w:rFonts w:ascii="ＭＳ ゴシック" w:eastAsia="ＭＳ ゴシック" w:hAnsi="ＭＳ ゴシック" w:hint="eastAsia"/>
                <w:sz w:val="22"/>
                <w:szCs w:val="22"/>
              </w:rPr>
              <w:t>ドライクリーニング作業の作業に当たっては、クリーニング業法、消防法、労働安全衛生法等の関係法令に従っている</w:t>
            </w:r>
            <w:r>
              <w:rPr>
                <w:rFonts w:ascii="ＭＳ ゴシック" w:eastAsia="ＭＳ ゴシック" w:hAnsi="ＭＳ ゴシック" w:hint="eastAsia"/>
                <w:sz w:val="22"/>
                <w:szCs w:val="22"/>
              </w:rPr>
              <w:t>。</w:t>
            </w:r>
          </w:p>
        </w:tc>
        <w:tc>
          <w:tcPr>
            <w:tcW w:w="1440" w:type="dxa"/>
            <w:tcBorders>
              <w:top w:val="single" w:sz="12" w:space="0" w:color="auto"/>
              <w:left w:val="single" w:sz="4" w:space="0" w:color="auto"/>
              <w:bottom w:val="single" w:sz="12" w:space="0" w:color="auto"/>
              <w:right w:val="single" w:sz="12" w:space="0" w:color="auto"/>
            </w:tcBorders>
            <w:vAlign w:val="center"/>
          </w:tcPr>
          <w:p w14:paraId="5132BD16" w14:textId="77777777" w:rsidR="00E472BA" w:rsidRPr="007B2B06" w:rsidRDefault="00E472BA" w:rsidP="00E472BA">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p>
        </w:tc>
      </w:tr>
    </w:tbl>
    <w:p w14:paraId="0DD67F57" w14:textId="77777777" w:rsidR="009138E8" w:rsidRPr="00E472BA" w:rsidRDefault="00B33066" w:rsidP="00B74766">
      <w:pPr>
        <w:jc w:val="center"/>
        <w:rPr>
          <w:rFonts w:ascii="ＭＳ ゴシック" w:eastAsia="ＭＳ ゴシック" w:hAnsi="ＭＳ ゴシック" w:hint="eastAsia"/>
          <w:b/>
          <w:sz w:val="28"/>
          <w:szCs w:val="28"/>
        </w:rPr>
      </w:pPr>
      <w:r w:rsidRPr="00E472BA">
        <w:rPr>
          <w:rFonts w:ascii="ＭＳ ゴシック" w:eastAsia="ＭＳ ゴシック" w:hAnsi="ＭＳ ゴシック" w:hint="eastAsia"/>
          <w:b/>
          <w:sz w:val="28"/>
          <w:szCs w:val="28"/>
        </w:rPr>
        <w:t>日常の作業における安全管理対策</w:t>
      </w:r>
      <w:r w:rsidR="000F0CE9">
        <w:rPr>
          <w:rFonts w:ascii="ＭＳ ゴシック" w:eastAsia="ＭＳ ゴシック" w:hAnsi="ＭＳ ゴシック" w:hint="eastAsia"/>
          <w:b/>
          <w:sz w:val="28"/>
          <w:szCs w:val="28"/>
        </w:rPr>
        <w:t>誓約書</w:t>
      </w:r>
    </w:p>
    <w:p w14:paraId="78DFE77F" w14:textId="77777777" w:rsidR="00CA1AFB" w:rsidRPr="001C02B9" w:rsidRDefault="001C02B9">
      <w:pPr>
        <w:rPr>
          <w:rFonts w:ascii="ＭＳ ゴシック" w:eastAsia="ＭＳ ゴシック" w:hAnsi="ＭＳ ゴシック" w:hint="eastAsia"/>
          <w:sz w:val="24"/>
        </w:rPr>
      </w:pPr>
      <w:r w:rsidRPr="001C02B9">
        <w:rPr>
          <w:rFonts w:ascii="ＭＳ ゴシック" w:eastAsia="ＭＳ ゴシック" w:hAnsi="ＭＳ ゴシック" w:hint="eastAsia"/>
          <w:sz w:val="24"/>
        </w:rPr>
        <w:t>私は、</w:t>
      </w:r>
      <w:r w:rsidR="000F0CE9" w:rsidRPr="001C02B9">
        <w:rPr>
          <w:rFonts w:ascii="ＭＳ ゴシック" w:eastAsia="ＭＳ ゴシック" w:hAnsi="ＭＳ ゴシック" w:hint="eastAsia"/>
          <w:sz w:val="24"/>
        </w:rPr>
        <w:t>次</w:t>
      </w:r>
      <w:r w:rsidR="0062368E" w:rsidRPr="001C02B9">
        <w:rPr>
          <w:rFonts w:ascii="ＭＳ ゴシック" w:eastAsia="ＭＳ ゴシック" w:hAnsi="ＭＳ ゴシック" w:hint="eastAsia"/>
          <w:sz w:val="24"/>
        </w:rPr>
        <w:t>のチェック項目を遵守し</w:t>
      </w:r>
      <w:r w:rsidR="000F0CE9" w:rsidRPr="001C02B9">
        <w:rPr>
          <w:rFonts w:ascii="ＭＳ ゴシック" w:eastAsia="ＭＳ ゴシック" w:hAnsi="ＭＳ ゴシック" w:hint="eastAsia"/>
          <w:sz w:val="24"/>
        </w:rPr>
        <w:t>て</w:t>
      </w:r>
      <w:r w:rsidR="009C08F9">
        <w:rPr>
          <w:rFonts w:ascii="ＭＳ ゴシック" w:eastAsia="ＭＳ ゴシック" w:hAnsi="ＭＳ ゴシック" w:hint="eastAsia"/>
          <w:sz w:val="24"/>
        </w:rPr>
        <w:t>日常の</w:t>
      </w:r>
      <w:r w:rsidR="000F0CE9" w:rsidRPr="001C02B9">
        <w:rPr>
          <w:rFonts w:ascii="ＭＳ ゴシック" w:eastAsia="ＭＳ ゴシック" w:hAnsi="ＭＳ ゴシック" w:hint="eastAsia"/>
          <w:sz w:val="24"/>
        </w:rPr>
        <w:t>作業を行うことを誓います。</w:t>
      </w:r>
    </w:p>
    <w:p w14:paraId="40C0EA7F" w14:textId="77777777" w:rsidR="00CA1AFB" w:rsidRPr="007B2B06" w:rsidRDefault="00CA1AFB">
      <w:pPr>
        <w:rPr>
          <w:rFonts w:ascii="ＭＳ ゴシック" w:eastAsia="ＭＳ ゴシック" w:hAnsi="ＭＳ ゴシック" w:hint="eastAsia"/>
          <w:sz w:val="28"/>
          <w:szCs w:val="28"/>
          <w:u w:val="single"/>
        </w:rPr>
      </w:pPr>
      <w:r w:rsidRPr="007B2B06">
        <w:rPr>
          <w:rFonts w:ascii="ＭＳ ゴシック" w:eastAsia="ＭＳ ゴシック" w:hAnsi="ＭＳ ゴシック" w:hint="eastAsia"/>
          <w:sz w:val="28"/>
          <w:szCs w:val="28"/>
        </w:rPr>
        <w:t xml:space="preserve">　　　　　　　　　　　　　　</w:t>
      </w:r>
      <w:r w:rsidRPr="007B2B06">
        <w:rPr>
          <w:rFonts w:ascii="ＭＳ ゴシック" w:eastAsia="ＭＳ ゴシック" w:hAnsi="ＭＳ ゴシック" w:hint="eastAsia"/>
          <w:sz w:val="28"/>
          <w:szCs w:val="28"/>
          <w:u w:val="single"/>
        </w:rPr>
        <w:t>安全管理責任者</w:t>
      </w:r>
      <w:r w:rsidR="009320CF" w:rsidRPr="007B2B06">
        <w:rPr>
          <w:rFonts w:ascii="ＭＳ ゴシック" w:eastAsia="ＭＳ ゴシック" w:hAnsi="ＭＳ ゴシック" w:hint="eastAsia"/>
          <w:sz w:val="28"/>
          <w:szCs w:val="28"/>
          <w:u w:val="single"/>
        </w:rPr>
        <w:t>氏名</w:t>
      </w:r>
      <w:r w:rsidR="00D10212">
        <w:rPr>
          <w:rFonts w:ascii="ＭＳ ゴシック" w:eastAsia="ＭＳ ゴシック" w:hAnsi="ＭＳ ゴシック" w:hint="eastAsia"/>
          <w:sz w:val="28"/>
          <w:szCs w:val="28"/>
          <w:u w:val="single"/>
        </w:rPr>
        <w:t xml:space="preserve">　　</w:t>
      </w:r>
      <w:r w:rsidRPr="007B2B06">
        <w:rPr>
          <w:rFonts w:ascii="ＭＳ ゴシック" w:eastAsia="ＭＳ ゴシック" w:hAnsi="ＭＳ ゴシック" w:hint="eastAsia"/>
          <w:sz w:val="28"/>
          <w:szCs w:val="28"/>
          <w:u w:val="single"/>
        </w:rPr>
        <w:t xml:space="preserve">　　　　　　　</w:t>
      </w:r>
      <w:r w:rsidR="00797A18">
        <w:rPr>
          <w:rFonts w:ascii="ＭＳ ゴシック" w:eastAsia="ＭＳ ゴシック" w:hAnsi="ＭＳ ゴシック" w:hint="eastAsia"/>
          <w:sz w:val="28"/>
          <w:szCs w:val="28"/>
          <w:u w:val="single"/>
        </w:rPr>
        <w:t xml:space="preserve">　</w:t>
      </w:r>
      <w:r w:rsidRPr="007B2B06">
        <w:rPr>
          <w:rFonts w:ascii="ＭＳ ゴシック" w:eastAsia="ＭＳ ゴシック" w:hAnsi="ＭＳ ゴシック" w:hint="eastAsia"/>
          <w:sz w:val="28"/>
          <w:szCs w:val="28"/>
          <w:u w:val="single"/>
        </w:rPr>
        <w:t xml:space="preserve">　　　　　　　　　　</w:t>
      </w:r>
    </w:p>
    <w:p w14:paraId="43F0F19D" w14:textId="77777777" w:rsidR="00B24F08" w:rsidRPr="007B2B06" w:rsidRDefault="00B24F08" w:rsidP="00B24F08">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誓約書は２部</w:t>
      </w:r>
      <w:r w:rsidRPr="007B2B06">
        <w:rPr>
          <w:rFonts w:ascii="ＭＳ ゴシック" w:eastAsia="ＭＳ ゴシック" w:hAnsi="ＭＳ ゴシック" w:hint="eastAsia"/>
          <w:sz w:val="22"/>
          <w:szCs w:val="22"/>
        </w:rPr>
        <w:t>作成し、</w:t>
      </w:r>
      <w:r>
        <w:rPr>
          <w:rFonts w:ascii="ＭＳ ゴシック" w:eastAsia="ＭＳ ゴシック" w:hAnsi="ＭＳ ゴシック" w:hint="eastAsia"/>
          <w:sz w:val="22"/>
          <w:szCs w:val="22"/>
        </w:rPr>
        <w:t>１部</w:t>
      </w:r>
      <w:r w:rsidRPr="007B2B06">
        <w:rPr>
          <w:rFonts w:ascii="ＭＳ ゴシック" w:eastAsia="ＭＳ ゴシック" w:hAnsi="ＭＳ ゴシック" w:hint="eastAsia"/>
          <w:sz w:val="22"/>
          <w:szCs w:val="22"/>
        </w:rPr>
        <w:t>は作業場内の見やすい場所に掲示し、</w:t>
      </w:r>
      <w:r>
        <w:rPr>
          <w:rFonts w:ascii="ＭＳ ゴシック" w:eastAsia="ＭＳ ゴシック" w:hAnsi="ＭＳ ゴシック" w:hint="eastAsia"/>
          <w:sz w:val="22"/>
          <w:szCs w:val="22"/>
        </w:rPr>
        <w:t>１部</w:t>
      </w:r>
      <w:r w:rsidRPr="007B2B06">
        <w:rPr>
          <w:rFonts w:ascii="ＭＳ ゴシック" w:eastAsia="ＭＳ ゴシック" w:hAnsi="ＭＳ ゴシック" w:hint="eastAsia"/>
          <w:sz w:val="22"/>
          <w:szCs w:val="22"/>
        </w:rPr>
        <w:t>は</w:t>
      </w:r>
      <w:r>
        <w:rPr>
          <w:rFonts w:ascii="ＭＳ ゴシック" w:eastAsia="ＭＳ ゴシック" w:hAnsi="ＭＳ ゴシック" w:hint="eastAsia"/>
          <w:sz w:val="22"/>
          <w:szCs w:val="22"/>
        </w:rPr>
        <w:t>建築基準法第</w:t>
      </w:r>
      <w:r w:rsidR="003D35E8">
        <w:rPr>
          <w:rFonts w:ascii="ＭＳ ゴシック" w:eastAsia="ＭＳ ゴシック" w:hAnsi="ＭＳ ゴシック" w:hint="eastAsia"/>
          <w:sz w:val="22"/>
          <w:szCs w:val="22"/>
        </w:rPr>
        <w:t>48</w:t>
      </w:r>
      <w:r>
        <w:rPr>
          <w:rFonts w:ascii="ＭＳ ゴシック" w:eastAsia="ＭＳ ゴシック" w:hAnsi="ＭＳ ゴシック" w:hint="eastAsia"/>
          <w:sz w:val="22"/>
          <w:szCs w:val="22"/>
        </w:rPr>
        <w:t>条許可申請の際に静岡市役所建築</w:t>
      </w:r>
      <w:r w:rsidR="00797A18">
        <w:rPr>
          <w:rFonts w:ascii="ＭＳ ゴシック" w:eastAsia="ＭＳ ゴシック" w:hAnsi="ＭＳ ゴシック" w:hint="eastAsia"/>
          <w:sz w:val="22"/>
          <w:szCs w:val="22"/>
        </w:rPr>
        <w:t>安全推進</w:t>
      </w:r>
      <w:r>
        <w:rPr>
          <w:rFonts w:ascii="ＭＳ ゴシック" w:eastAsia="ＭＳ ゴシック" w:hAnsi="ＭＳ ゴシック" w:hint="eastAsia"/>
          <w:sz w:val="22"/>
          <w:szCs w:val="22"/>
        </w:rPr>
        <w:t>課へ</w:t>
      </w:r>
      <w:r w:rsidRPr="007B2B06">
        <w:rPr>
          <w:rFonts w:ascii="ＭＳ ゴシック" w:eastAsia="ＭＳ ゴシック" w:hAnsi="ＭＳ ゴシック" w:hint="eastAsia"/>
          <w:sz w:val="22"/>
          <w:szCs w:val="22"/>
        </w:rPr>
        <w:t>提出すること。</w:t>
      </w:r>
    </w:p>
    <w:p w14:paraId="0D71E7F5" w14:textId="77777777" w:rsidR="0062368E" w:rsidRPr="00B24F08" w:rsidRDefault="0062368E" w:rsidP="00B24F08">
      <w:pPr>
        <w:rPr>
          <w:rFonts w:ascii="ＭＳ ゴシック" w:eastAsia="ＭＳ ゴシック" w:hAnsi="ＭＳ ゴシック" w:hint="eastAsia"/>
          <w:sz w:val="22"/>
          <w:szCs w:val="22"/>
        </w:rPr>
      </w:pPr>
    </w:p>
    <w:sectPr w:rsidR="0062368E" w:rsidRPr="00B24F08" w:rsidSect="00B33066">
      <w:headerReference w:type="default" r:id="rId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02FA2" w14:textId="77777777" w:rsidR="00F82442" w:rsidRDefault="00F82442">
      <w:r>
        <w:separator/>
      </w:r>
    </w:p>
  </w:endnote>
  <w:endnote w:type="continuationSeparator" w:id="0">
    <w:p w14:paraId="46E2DDF0" w14:textId="77777777" w:rsidR="00F82442" w:rsidRDefault="00F8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06CDA" w14:textId="77777777" w:rsidR="00F82442" w:rsidRDefault="00F82442">
      <w:r>
        <w:separator/>
      </w:r>
    </w:p>
  </w:footnote>
  <w:footnote w:type="continuationSeparator" w:id="0">
    <w:p w14:paraId="4951D7FA" w14:textId="77777777" w:rsidR="00F82442" w:rsidRDefault="00F8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1043A" w14:textId="77777777" w:rsidR="00AF22FE" w:rsidRPr="00EA11C8" w:rsidRDefault="00EA11C8">
    <w:pPr>
      <w:pStyle w:val="a3"/>
      <w:rPr>
        <w:rFonts w:ascii="ＭＳ ゴシック" w:eastAsia="ＭＳ ゴシック" w:hAnsi="ＭＳ ゴシック"/>
        <w:sz w:val="24"/>
      </w:rPr>
    </w:pPr>
    <w:r w:rsidRPr="00EA11C8">
      <w:rPr>
        <w:rFonts w:ascii="ＭＳ ゴシック" w:eastAsia="ＭＳ ゴシック" w:hAnsi="ＭＳ ゴシック" w:hint="eastAsia"/>
        <w:sz w:val="24"/>
      </w:rPr>
      <w:t>ﾄﾞﾗｲ</w:t>
    </w:r>
    <w:r w:rsidR="000B1FEC">
      <w:rPr>
        <w:rFonts w:ascii="ＭＳ ゴシック" w:eastAsia="ＭＳ ゴシック" w:hAnsi="ＭＳ ゴシック" w:hint="eastAsia"/>
        <w:sz w:val="24"/>
      </w:rPr>
      <w:t>様式</w:t>
    </w:r>
    <w:r w:rsidRPr="00EA11C8">
      <w:rPr>
        <w:rFonts w:ascii="ＭＳ ゴシック" w:eastAsia="ＭＳ ゴシック" w:hAnsi="ＭＳ ゴシック" w:hint="eastAsia"/>
        <w:sz w:val="24"/>
      </w:rPr>
      <w:t>1</w:t>
    </w:r>
    <w:r w:rsidR="00AF22FE" w:rsidRPr="00EA11C8">
      <w:rPr>
        <w:rFonts w:ascii="ＭＳ ゴシック" w:eastAsia="ＭＳ ゴシック" w:hAnsi="ＭＳ ゴシック" w:hint="eastAsia"/>
        <w:sz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3066"/>
    <w:rsid w:val="00052CC2"/>
    <w:rsid w:val="000B1FEC"/>
    <w:rsid w:val="000E74A1"/>
    <w:rsid w:val="000F0CE9"/>
    <w:rsid w:val="001507E3"/>
    <w:rsid w:val="00171A4D"/>
    <w:rsid w:val="001C02B9"/>
    <w:rsid w:val="001D733F"/>
    <w:rsid w:val="00253938"/>
    <w:rsid w:val="00287C7E"/>
    <w:rsid w:val="002A037E"/>
    <w:rsid w:val="002A2B04"/>
    <w:rsid w:val="002B126C"/>
    <w:rsid w:val="002F18E5"/>
    <w:rsid w:val="00300B1B"/>
    <w:rsid w:val="003D35E8"/>
    <w:rsid w:val="004053F2"/>
    <w:rsid w:val="004671C5"/>
    <w:rsid w:val="00486B3A"/>
    <w:rsid w:val="004E6DDC"/>
    <w:rsid w:val="005055FF"/>
    <w:rsid w:val="005112CD"/>
    <w:rsid w:val="0052491B"/>
    <w:rsid w:val="0052737B"/>
    <w:rsid w:val="00540A2E"/>
    <w:rsid w:val="005B7FBF"/>
    <w:rsid w:val="0062368E"/>
    <w:rsid w:val="0066040F"/>
    <w:rsid w:val="006674E4"/>
    <w:rsid w:val="006B3402"/>
    <w:rsid w:val="006D0455"/>
    <w:rsid w:val="006E48B9"/>
    <w:rsid w:val="00711303"/>
    <w:rsid w:val="00712DA1"/>
    <w:rsid w:val="007208A6"/>
    <w:rsid w:val="00722F64"/>
    <w:rsid w:val="00724898"/>
    <w:rsid w:val="00756464"/>
    <w:rsid w:val="00785429"/>
    <w:rsid w:val="00797A18"/>
    <w:rsid w:val="007B2B06"/>
    <w:rsid w:val="007C14E2"/>
    <w:rsid w:val="008200E5"/>
    <w:rsid w:val="008573DC"/>
    <w:rsid w:val="0089200D"/>
    <w:rsid w:val="008A1C61"/>
    <w:rsid w:val="00906795"/>
    <w:rsid w:val="00906F95"/>
    <w:rsid w:val="009138E8"/>
    <w:rsid w:val="00922C68"/>
    <w:rsid w:val="00926F26"/>
    <w:rsid w:val="009320CF"/>
    <w:rsid w:val="00945B51"/>
    <w:rsid w:val="009968FB"/>
    <w:rsid w:val="009C08F9"/>
    <w:rsid w:val="00A364D3"/>
    <w:rsid w:val="00A846B0"/>
    <w:rsid w:val="00A8659B"/>
    <w:rsid w:val="00AA52A2"/>
    <w:rsid w:val="00AB74F6"/>
    <w:rsid w:val="00AD2012"/>
    <w:rsid w:val="00AF22FE"/>
    <w:rsid w:val="00B24F08"/>
    <w:rsid w:val="00B33066"/>
    <w:rsid w:val="00B45253"/>
    <w:rsid w:val="00B56EE3"/>
    <w:rsid w:val="00B74766"/>
    <w:rsid w:val="00C1495D"/>
    <w:rsid w:val="00CA1AFB"/>
    <w:rsid w:val="00CB51FD"/>
    <w:rsid w:val="00CD3F74"/>
    <w:rsid w:val="00D10212"/>
    <w:rsid w:val="00D33969"/>
    <w:rsid w:val="00DC1807"/>
    <w:rsid w:val="00DE18A9"/>
    <w:rsid w:val="00DE6604"/>
    <w:rsid w:val="00E20475"/>
    <w:rsid w:val="00E405CA"/>
    <w:rsid w:val="00E472BA"/>
    <w:rsid w:val="00E65FE9"/>
    <w:rsid w:val="00EA11C8"/>
    <w:rsid w:val="00F00E4D"/>
    <w:rsid w:val="00F82442"/>
    <w:rsid w:val="00F97701"/>
    <w:rsid w:val="00FE3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F8D812"/>
  <w15:chartTrackingRefBased/>
  <w15:docId w15:val="{7E700FD3-24E5-4CA6-998D-C92B9341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53938"/>
    <w:pPr>
      <w:tabs>
        <w:tab w:val="center" w:pos="4252"/>
        <w:tab w:val="right" w:pos="8504"/>
      </w:tabs>
      <w:snapToGrid w:val="0"/>
    </w:pPr>
  </w:style>
  <w:style w:type="paragraph" w:styleId="a4">
    <w:name w:val="footer"/>
    <w:basedOn w:val="a"/>
    <w:rsid w:val="00253938"/>
    <w:pPr>
      <w:tabs>
        <w:tab w:val="center" w:pos="4252"/>
        <w:tab w:val="right" w:pos="8504"/>
      </w:tabs>
      <w:snapToGrid w:val="0"/>
    </w:pPr>
  </w:style>
  <w:style w:type="paragraph" w:styleId="a5">
    <w:name w:val="Balloon Text"/>
    <w:basedOn w:val="a"/>
    <w:semiHidden/>
    <w:rsid w:val="00A364D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vt:lpstr>
      <vt:lpstr>項目</vt:lpstr>
    </vt:vector>
  </TitlesOfParts>
  <Company> 沼津市</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subject/>
  <dc:creator>沼津市</dc:creator>
  <cp:keywords/>
  <cp:lastModifiedBy>弓桁　淳太</cp:lastModifiedBy>
  <cp:revision>2</cp:revision>
  <cp:lastPrinted>2012-11-01T00:24:00Z</cp:lastPrinted>
  <dcterms:created xsi:type="dcterms:W3CDTF">2024-08-06T02:21:00Z</dcterms:created>
  <dcterms:modified xsi:type="dcterms:W3CDTF">2024-08-06T02:21:00Z</dcterms:modified>
</cp:coreProperties>
</file>